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3D4" w:rsidRDefault="004A33D4" w:rsidP="004A33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4B4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«РОССИЙСКИЙ НАЦИОНАЛЬНЫЙ ИССЛЕДОВАТЕЛЬСКИЙ МЕДИЦИНСКИЙ </w:t>
      </w:r>
      <w:r>
        <w:rPr>
          <w:rFonts w:ascii="Times New Roman" w:hAnsi="Times New Roman" w:cs="Times New Roman"/>
          <w:sz w:val="28"/>
          <w:szCs w:val="28"/>
        </w:rPr>
        <w:t xml:space="preserve">УНИВЕРСИТЕТ ИМЕНИ Н.И.ПИРОГОВА» </w:t>
      </w:r>
      <w:r w:rsidRPr="00DB64B4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64B4">
        <w:rPr>
          <w:rFonts w:ascii="Times New Roman" w:hAnsi="Times New Roman" w:cs="Times New Roman"/>
          <w:sz w:val="28"/>
          <w:szCs w:val="28"/>
        </w:rPr>
        <w:t xml:space="preserve"> ЗДРАВООХРАНЕНИЯ РОССИЙСКОЙ ФЕДЕРАЦИИ</w:t>
      </w:r>
    </w:p>
    <w:p w:rsidR="004A33D4" w:rsidRPr="00DB64B4" w:rsidRDefault="004A33D4" w:rsidP="004A33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D4" w:rsidRPr="00DB64B4" w:rsidRDefault="004A33D4" w:rsidP="004A33D4">
      <w:pPr>
        <w:rPr>
          <w:rFonts w:ascii="Times New Roman" w:hAnsi="Times New Roman" w:cs="Times New Roman"/>
          <w:sz w:val="24"/>
          <w:szCs w:val="24"/>
        </w:rPr>
      </w:pPr>
      <w:r w:rsidRPr="00DB64B4">
        <w:rPr>
          <w:rFonts w:ascii="Times New Roman" w:hAnsi="Times New Roman" w:cs="Times New Roman"/>
          <w:sz w:val="24"/>
          <w:szCs w:val="24"/>
        </w:rPr>
        <w:t>КАФЕДРА ТЕРАПИИ, ОБЩЕЙ ВРАЧЕБНОЙ ПРАКТИКИ И ЯДЕРНОЙ МЕДИЦИНЫ</w:t>
      </w:r>
    </w:p>
    <w:p w:rsidR="004A33D4" w:rsidRPr="00DB64B4" w:rsidRDefault="004A33D4" w:rsidP="004A33D4">
      <w:pPr>
        <w:rPr>
          <w:rFonts w:ascii="Times New Roman" w:hAnsi="Times New Roman" w:cs="Times New Roman"/>
          <w:sz w:val="24"/>
          <w:szCs w:val="24"/>
        </w:rPr>
      </w:pPr>
      <w:r w:rsidRPr="00DB64B4">
        <w:rPr>
          <w:rFonts w:ascii="Times New Roman" w:hAnsi="Times New Roman" w:cs="Times New Roman"/>
          <w:sz w:val="24"/>
          <w:szCs w:val="24"/>
        </w:rPr>
        <w:t xml:space="preserve"> ФАКУЛЬТЕТ ДОПОЛНИТЕЛЬНОГО ПРОФЕССИОНАЛЬНОГО ОБРАЗОВАНИЯ</w:t>
      </w:r>
    </w:p>
    <w:p w:rsidR="004A33D4" w:rsidRPr="00DB64B4" w:rsidRDefault="004A33D4" w:rsidP="004A33D4">
      <w:pPr>
        <w:rPr>
          <w:rFonts w:ascii="Times New Roman" w:hAnsi="Times New Roman" w:cs="Times New Roman"/>
          <w:sz w:val="28"/>
          <w:szCs w:val="28"/>
        </w:rPr>
      </w:pPr>
    </w:p>
    <w:p w:rsidR="004A33D4" w:rsidRPr="00DB64B4" w:rsidRDefault="004A33D4" w:rsidP="004A33D4">
      <w:pPr>
        <w:rPr>
          <w:rFonts w:ascii="Times New Roman" w:hAnsi="Times New Roman" w:cs="Times New Roman"/>
          <w:sz w:val="28"/>
          <w:szCs w:val="28"/>
        </w:rPr>
      </w:pPr>
    </w:p>
    <w:p w:rsidR="004A33D4" w:rsidRPr="00DB64B4" w:rsidRDefault="004A33D4" w:rsidP="004A33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4B4">
        <w:rPr>
          <w:rFonts w:ascii="Times New Roman" w:hAnsi="Times New Roman" w:cs="Times New Roman"/>
          <w:sz w:val="28"/>
          <w:szCs w:val="28"/>
        </w:rPr>
        <w:t xml:space="preserve">Г. Е. Ройтберг, </w:t>
      </w:r>
      <w:r>
        <w:rPr>
          <w:rFonts w:ascii="Times New Roman" w:hAnsi="Times New Roman" w:cs="Times New Roman"/>
          <w:sz w:val="28"/>
          <w:szCs w:val="28"/>
        </w:rPr>
        <w:t>В. В. Крылов, С. И. Кот</w:t>
      </w:r>
    </w:p>
    <w:p w:rsidR="004A33D4" w:rsidRPr="00DB64B4" w:rsidRDefault="004A33D4" w:rsidP="004A33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3D4" w:rsidRPr="00DB64B4" w:rsidRDefault="004A33D4" w:rsidP="004A33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879" w:rsidRDefault="004A33D4" w:rsidP="004A33D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3D4">
        <w:rPr>
          <w:rFonts w:ascii="Times New Roman" w:hAnsi="Times New Roman" w:cs="Times New Roman"/>
          <w:b/>
          <w:sz w:val="28"/>
          <w:szCs w:val="28"/>
        </w:rPr>
        <w:t>РЕКОМЕНДАЦИИ ПО КЛИНИЧЕСКОМУ ПРИМЕНЕНИЮ РАДИОСИНОВЭКТОМИИ С ПРИМЕНЕНИЕМ ПР</w:t>
      </w:r>
      <w:r w:rsidR="006B6E0E">
        <w:rPr>
          <w:rFonts w:ascii="Times New Roman" w:hAnsi="Times New Roman" w:cs="Times New Roman"/>
          <w:b/>
          <w:sz w:val="28"/>
          <w:szCs w:val="28"/>
        </w:rPr>
        <w:t>Е</w:t>
      </w:r>
      <w:r w:rsidRPr="004A33D4">
        <w:rPr>
          <w:rFonts w:ascii="Times New Roman" w:hAnsi="Times New Roman" w:cs="Times New Roman"/>
          <w:b/>
          <w:sz w:val="28"/>
          <w:szCs w:val="28"/>
        </w:rPr>
        <w:t xml:space="preserve">ПАРАТА </w:t>
      </w:r>
    </w:p>
    <w:p w:rsidR="004A33D4" w:rsidRPr="004A33D4" w:rsidRDefault="00AF2879" w:rsidP="004A33D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РЕНИЙ-188 (</w:t>
      </w:r>
      <w:r w:rsidRPr="00AF2879">
        <w:rPr>
          <w:rFonts w:ascii="Times New Roman" w:hAnsi="Times New Roman" w:cs="Times New Roman"/>
          <w:b/>
          <w:sz w:val="28"/>
          <w:szCs w:val="28"/>
          <w:vertAlign w:val="superscript"/>
        </w:rPr>
        <w:t>188</w:t>
      </w:r>
      <w:r w:rsidR="004A33D4" w:rsidRPr="004A33D4">
        <w:rPr>
          <w:rFonts w:ascii="Times New Roman" w:hAnsi="Times New Roman" w:cs="Times New Roman"/>
          <w:b/>
          <w:sz w:val="28"/>
          <w:szCs w:val="28"/>
          <w:lang w:val="en-US"/>
        </w:rPr>
        <w:t>RE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4A33D4" w:rsidRPr="004A33D4">
        <w:rPr>
          <w:rFonts w:ascii="Times New Roman" w:hAnsi="Times New Roman" w:cs="Times New Roman"/>
          <w:b/>
          <w:sz w:val="28"/>
          <w:szCs w:val="28"/>
        </w:rPr>
        <w:t>В ЛЕЧЕНИИ ВОСПАЛИТЕЛЬНЫХ ЗАБОЛЕВАНИЙ СУСТАВОВ</w:t>
      </w:r>
    </w:p>
    <w:p w:rsidR="004A33D4" w:rsidRPr="00DB64B4" w:rsidRDefault="004A33D4" w:rsidP="004A33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4A33D4" w:rsidRPr="00DB64B4" w:rsidRDefault="004A33D4" w:rsidP="004A33D4">
      <w:pPr>
        <w:rPr>
          <w:rFonts w:ascii="Times New Roman" w:hAnsi="Times New Roman" w:cs="Times New Roman"/>
          <w:sz w:val="28"/>
          <w:szCs w:val="28"/>
        </w:rPr>
      </w:pPr>
    </w:p>
    <w:p w:rsidR="004A33D4" w:rsidRPr="00DB64B4" w:rsidRDefault="004A33D4" w:rsidP="004A33D4">
      <w:pPr>
        <w:rPr>
          <w:rFonts w:ascii="Times New Roman" w:hAnsi="Times New Roman" w:cs="Times New Roman"/>
          <w:sz w:val="28"/>
          <w:szCs w:val="28"/>
        </w:rPr>
      </w:pPr>
    </w:p>
    <w:p w:rsidR="004A33D4" w:rsidRPr="00DB64B4" w:rsidRDefault="004A33D4" w:rsidP="004A33D4">
      <w:pPr>
        <w:rPr>
          <w:rFonts w:ascii="Times New Roman" w:hAnsi="Times New Roman" w:cs="Times New Roman"/>
          <w:sz w:val="28"/>
          <w:szCs w:val="28"/>
        </w:rPr>
      </w:pPr>
    </w:p>
    <w:p w:rsidR="004A33D4" w:rsidRPr="00DB64B4" w:rsidRDefault="004A33D4" w:rsidP="004A33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4B4">
        <w:rPr>
          <w:rFonts w:ascii="Times New Roman" w:hAnsi="Times New Roman" w:cs="Times New Roman"/>
          <w:sz w:val="28"/>
          <w:szCs w:val="28"/>
        </w:rPr>
        <w:t xml:space="preserve">Рекомендовано Центральным координационным методическим советом ФГАОУ ВО РНИМУ им. Н.И. Пирогова Минздрава России для использования в образовательном процессе качестве </w:t>
      </w:r>
      <w:r w:rsidR="00DB2FDE">
        <w:rPr>
          <w:rFonts w:ascii="Times New Roman" w:hAnsi="Times New Roman" w:cs="Times New Roman"/>
          <w:sz w:val="28"/>
          <w:szCs w:val="28"/>
        </w:rPr>
        <w:t>методического</w:t>
      </w:r>
      <w:r w:rsidRPr="00DB64B4">
        <w:rPr>
          <w:rFonts w:ascii="Times New Roman" w:hAnsi="Times New Roman" w:cs="Times New Roman"/>
          <w:sz w:val="28"/>
          <w:szCs w:val="28"/>
        </w:rPr>
        <w:t xml:space="preserve"> пособия</w:t>
      </w:r>
    </w:p>
    <w:p w:rsidR="004A33D4" w:rsidRPr="00DB64B4" w:rsidRDefault="004A33D4" w:rsidP="004A33D4">
      <w:pPr>
        <w:rPr>
          <w:rFonts w:ascii="Times New Roman" w:hAnsi="Times New Roman" w:cs="Times New Roman"/>
          <w:sz w:val="28"/>
          <w:szCs w:val="28"/>
        </w:rPr>
      </w:pPr>
    </w:p>
    <w:p w:rsidR="004A33D4" w:rsidRPr="00DB64B4" w:rsidRDefault="004A33D4" w:rsidP="004A33D4">
      <w:pPr>
        <w:rPr>
          <w:rFonts w:ascii="Times New Roman" w:hAnsi="Times New Roman" w:cs="Times New Roman"/>
          <w:sz w:val="28"/>
          <w:szCs w:val="28"/>
        </w:rPr>
      </w:pPr>
    </w:p>
    <w:p w:rsidR="004A33D4" w:rsidRPr="00DB64B4" w:rsidRDefault="004A33D4" w:rsidP="004A33D4">
      <w:pPr>
        <w:rPr>
          <w:rFonts w:ascii="Times New Roman" w:hAnsi="Times New Roman" w:cs="Times New Roman"/>
          <w:sz w:val="28"/>
          <w:szCs w:val="28"/>
        </w:rPr>
      </w:pPr>
    </w:p>
    <w:p w:rsidR="004A33D4" w:rsidRPr="00531624" w:rsidRDefault="004A33D4" w:rsidP="004A33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64B4">
        <w:rPr>
          <w:rFonts w:ascii="Times New Roman" w:hAnsi="Times New Roman" w:cs="Times New Roman"/>
          <w:sz w:val="28"/>
          <w:szCs w:val="28"/>
        </w:rPr>
        <w:t>Москва 202</w:t>
      </w:r>
      <w:r w:rsidR="00A94B24" w:rsidRPr="00531624">
        <w:rPr>
          <w:rFonts w:ascii="Times New Roman" w:hAnsi="Times New Roman" w:cs="Times New Roman"/>
          <w:sz w:val="28"/>
          <w:szCs w:val="28"/>
        </w:rPr>
        <w:t>3</w:t>
      </w:r>
    </w:p>
    <w:p w:rsidR="004A33D4" w:rsidRPr="00DB64B4" w:rsidRDefault="004A33D4" w:rsidP="004A33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4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ISBN </w:t>
      </w:r>
    </w:p>
    <w:p w:rsidR="004A33D4" w:rsidRPr="00DB64B4" w:rsidRDefault="004A33D4" w:rsidP="004A33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4B4">
        <w:rPr>
          <w:rFonts w:ascii="Times New Roman" w:hAnsi="Times New Roman" w:cs="Times New Roman"/>
          <w:b/>
          <w:sz w:val="28"/>
          <w:szCs w:val="28"/>
        </w:rPr>
        <w:t xml:space="preserve">УДК </w:t>
      </w:r>
    </w:p>
    <w:p w:rsidR="004A33D4" w:rsidRPr="00DB64B4" w:rsidRDefault="004A33D4" w:rsidP="004A33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4B4">
        <w:rPr>
          <w:rFonts w:ascii="Times New Roman" w:hAnsi="Times New Roman" w:cs="Times New Roman"/>
          <w:b/>
          <w:sz w:val="28"/>
          <w:szCs w:val="28"/>
        </w:rPr>
        <w:t xml:space="preserve">БК </w:t>
      </w:r>
    </w:p>
    <w:p w:rsidR="004A33D4" w:rsidRPr="00DB64B4" w:rsidRDefault="004A33D4" w:rsidP="004A33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4B4">
        <w:rPr>
          <w:rFonts w:ascii="Times New Roman" w:hAnsi="Times New Roman" w:cs="Times New Roman"/>
          <w:b/>
          <w:sz w:val="28"/>
          <w:szCs w:val="28"/>
        </w:rPr>
        <w:t xml:space="preserve">Авторский индекс </w:t>
      </w:r>
    </w:p>
    <w:p w:rsidR="004A33D4" w:rsidRPr="00DB64B4" w:rsidRDefault="004A33D4" w:rsidP="004A3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3D4" w:rsidRPr="00DB64B4" w:rsidRDefault="004A33D4" w:rsidP="004A33D4">
      <w:pPr>
        <w:rPr>
          <w:rFonts w:ascii="Times New Roman" w:hAnsi="Times New Roman" w:cs="Times New Roman"/>
          <w:sz w:val="28"/>
          <w:szCs w:val="28"/>
        </w:rPr>
      </w:pPr>
      <w:r w:rsidRPr="00DB64B4">
        <w:rPr>
          <w:rFonts w:ascii="Times New Roman" w:hAnsi="Times New Roman" w:cs="Times New Roman"/>
          <w:b/>
          <w:sz w:val="28"/>
          <w:szCs w:val="28"/>
        </w:rPr>
        <w:t>Составители</w:t>
      </w:r>
      <w:r w:rsidRPr="00DB64B4">
        <w:rPr>
          <w:rFonts w:ascii="Times New Roman" w:hAnsi="Times New Roman" w:cs="Times New Roman"/>
          <w:sz w:val="28"/>
          <w:szCs w:val="28"/>
        </w:rPr>
        <w:t xml:space="preserve">: Г. Е. Ройтберг, </w:t>
      </w:r>
      <w:r>
        <w:rPr>
          <w:rFonts w:ascii="Times New Roman" w:hAnsi="Times New Roman" w:cs="Times New Roman"/>
          <w:sz w:val="28"/>
          <w:szCs w:val="28"/>
        </w:rPr>
        <w:t>В. В. Крылов, С. И. Кот</w:t>
      </w:r>
    </w:p>
    <w:p w:rsidR="004A33D4" w:rsidRPr="009B14AD" w:rsidRDefault="004A33D4" w:rsidP="004A33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4AD">
        <w:rPr>
          <w:rFonts w:ascii="Times New Roman" w:hAnsi="Times New Roman" w:cs="Times New Roman"/>
          <w:b/>
          <w:sz w:val="28"/>
          <w:szCs w:val="28"/>
        </w:rPr>
        <w:t>Рецензенты</w:t>
      </w:r>
      <w:r w:rsidRPr="009B14AD">
        <w:rPr>
          <w:rFonts w:ascii="Times New Roman" w:hAnsi="Times New Roman" w:cs="Times New Roman"/>
          <w:sz w:val="28"/>
          <w:szCs w:val="28"/>
        </w:rPr>
        <w:t>:</w:t>
      </w:r>
    </w:p>
    <w:p w:rsidR="009B14AD" w:rsidRPr="009B14AD" w:rsidRDefault="009B14AD" w:rsidP="009B14AD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4AD">
        <w:rPr>
          <w:rFonts w:ascii="Times New Roman" w:hAnsi="Times New Roman" w:cs="Times New Roman"/>
          <w:sz w:val="28"/>
          <w:szCs w:val="28"/>
        </w:rPr>
        <w:t xml:space="preserve">Мартынов Анатолий Иванович – доктор медицинских наук, профессор, академик РАН, профессор кафедры госпитальной терапии ФГБОУ ВО МГМСУ им. Евдокимова Минздрава России </w:t>
      </w:r>
    </w:p>
    <w:p w:rsidR="004A33D4" w:rsidRPr="009B14AD" w:rsidRDefault="009B14AD" w:rsidP="004A33D4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4AD">
        <w:rPr>
          <w:rFonts w:ascii="Times New Roman" w:hAnsi="Times New Roman" w:cs="Times New Roman"/>
          <w:sz w:val="28"/>
          <w:szCs w:val="28"/>
        </w:rPr>
        <w:t>Сельчук</w:t>
      </w:r>
      <w:proofErr w:type="spellEnd"/>
      <w:r w:rsidRPr="009B1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 Юрьевич –</w:t>
      </w:r>
      <w:r w:rsidRPr="009B14AD">
        <w:rPr>
          <w:rFonts w:ascii="Times New Roman" w:hAnsi="Times New Roman" w:cs="Times New Roman"/>
          <w:sz w:val="28"/>
          <w:szCs w:val="28"/>
        </w:rPr>
        <w:t xml:space="preserve"> доктор медицинских наук, профессор, заведующий кафедрой онкологии ФДПО ФГБОУ ВО МГМСУ им. А.И.Евдокимова Минздрава России</w:t>
      </w:r>
    </w:p>
    <w:p w:rsidR="004A33D4" w:rsidRDefault="004A33D4" w:rsidP="004A33D4">
      <w:pPr>
        <w:spacing w:after="0" w:line="240" w:lineRule="auto"/>
        <w:jc w:val="both"/>
      </w:pPr>
    </w:p>
    <w:p w:rsidR="004A33D4" w:rsidRDefault="004A33D4" w:rsidP="004A33D4">
      <w:pPr>
        <w:spacing w:after="0" w:line="240" w:lineRule="auto"/>
        <w:jc w:val="both"/>
      </w:pPr>
    </w:p>
    <w:p w:rsidR="004A33D4" w:rsidRPr="004A33D4" w:rsidRDefault="004A33D4" w:rsidP="004A33D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A33D4">
        <w:rPr>
          <w:rFonts w:ascii="Times New Roman" w:hAnsi="Times New Roman" w:cs="Times New Roman"/>
          <w:b/>
          <w:sz w:val="28"/>
          <w:szCs w:val="28"/>
        </w:rPr>
        <w:t>РЕКОМЕНДАЦИИ ПО КЛИНИЧЕСКОМУ ПРИМЕНЕНИЮ РАДИОСИНОВЭКТОМИИ С ПРИМЕНЕНИЕМ ПР</w:t>
      </w:r>
      <w:r w:rsidR="006B6E0E">
        <w:rPr>
          <w:rFonts w:ascii="Times New Roman" w:hAnsi="Times New Roman" w:cs="Times New Roman"/>
          <w:b/>
          <w:sz w:val="28"/>
          <w:szCs w:val="28"/>
        </w:rPr>
        <w:t>Е</w:t>
      </w:r>
      <w:r w:rsidRPr="004A33D4">
        <w:rPr>
          <w:rFonts w:ascii="Times New Roman" w:hAnsi="Times New Roman" w:cs="Times New Roman"/>
          <w:b/>
          <w:sz w:val="28"/>
          <w:szCs w:val="28"/>
        </w:rPr>
        <w:t xml:space="preserve">ПАРАТА </w:t>
      </w:r>
      <w:r w:rsidRPr="004A33D4">
        <w:rPr>
          <w:rFonts w:ascii="Times New Roman" w:hAnsi="Times New Roman" w:cs="Times New Roman"/>
          <w:b/>
          <w:sz w:val="28"/>
          <w:szCs w:val="28"/>
          <w:lang w:val="en-US"/>
        </w:rPr>
        <w:t>RE</w:t>
      </w:r>
      <w:r w:rsidRPr="004A33D4">
        <w:rPr>
          <w:rFonts w:ascii="Times New Roman" w:hAnsi="Times New Roman" w:cs="Times New Roman"/>
          <w:b/>
          <w:sz w:val="28"/>
          <w:szCs w:val="28"/>
        </w:rPr>
        <w:t>-188</w:t>
      </w:r>
    </w:p>
    <w:p w:rsidR="004A33D4" w:rsidRPr="004A33D4" w:rsidRDefault="004A33D4" w:rsidP="004A33D4">
      <w:pPr>
        <w:spacing w:after="0" w:line="240" w:lineRule="auto"/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</w:pPr>
      <w:r w:rsidRPr="004A33D4">
        <w:rPr>
          <w:rFonts w:ascii="Times New Roman" w:hAnsi="Times New Roman" w:cs="Times New Roman"/>
          <w:b/>
          <w:sz w:val="28"/>
          <w:szCs w:val="28"/>
        </w:rPr>
        <w:t xml:space="preserve">В ЛЕЧЕНИИ ВОСПАЛИТЕЛЬНЫХ ЗАБОЛЕВАНИЙ СУСТАВОВ: </w:t>
      </w:r>
      <w:r>
        <w:rPr>
          <w:rStyle w:val="ac"/>
          <w:rFonts w:ascii="Times New Roman" w:hAnsi="Times New Roman" w:cs="Times New Roman"/>
          <w:i/>
          <w:color w:val="000000"/>
          <w:sz w:val="28"/>
          <w:szCs w:val="28"/>
          <w:u w:val="none"/>
          <w:bdr w:val="none" w:sz="0" w:space="0" w:color="auto" w:frame="1"/>
        </w:rPr>
        <w:t>методические рекомендации</w:t>
      </w:r>
      <w:r w:rsidRPr="004A33D4">
        <w:rPr>
          <w:rStyle w:val="ac"/>
          <w:rFonts w:ascii="Times New Roman" w:hAnsi="Times New Roman" w:cs="Times New Roman"/>
          <w:i/>
          <w:color w:val="000000"/>
          <w:sz w:val="28"/>
          <w:szCs w:val="28"/>
          <w:u w:val="none"/>
          <w:bdr w:val="none" w:sz="0" w:space="0" w:color="auto" w:frame="1"/>
        </w:rPr>
        <w:t xml:space="preserve"> </w:t>
      </w:r>
      <w:r w:rsidRPr="004A33D4"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>// ФГАОУ ВО РНИМУ имени Н.И. Пирогова Минздрава России, Москва, Издательство…., 202</w:t>
      </w:r>
      <w:r w:rsidR="00A94B24" w:rsidRPr="00A94B24"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>3</w:t>
      </w:r>
      <w:r w:rsidRPr="004A33D4"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 xml:space="preserve"> г., …. </w:t>
      </w:r>
      <w:proofErr w:type="gramStart"/>
      <w:r w:rsidRPr="004A33D4"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>с</w:t>
      </w:r>
      <w:proofErr w:type="gramEnd"/>
      <w:r w:rsidRPr="004A33D4"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>.</w:t>
      </w:r>
    </w:p>
    <w:p w:rsidR="004A33D4" w:rsidRPr="004A33D4" w:rsidRDefault="004A33D4" w:rsidP="004A33D4">
      <w:pPr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</w:pPr>
    </w:p>
    <w:p w:rsidR="004A33D4" w:rsidRPr="007648D5" w:rsidRDefault="003E7D57" w:rsidP="004A33D4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</w:pPr>
      <w:r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Методические рекомендации содержат</w:t>
      </w:r>
      <w:r w:rsidR="004A33D4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материалы </w:t>
      </w:r>
      <w:r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по </w:t>
      </w:r>
      <w:r w:rsidRPr="0076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возможностям лечения воспалительных заболеваний суставов с помощью изотопов – радиосиновэктомии, представлен накопленный опыт, а также обзор существующих и разрабатываемых радиофармпрепаратов для этого вида лечения. Показано, что лечение препаратами на основе </w:t>
      </w:r>
      <w:r w:rsidRPr="007648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188</w:t>
      </w:r>
      <w:r w:rsidRPr="007648D5">
        <w:rPr>
          <w:rFonts w:ascii="Times New Roman" w:eastAsia="Times New Roman" w:hAnsi="Times New Roman" w:cs="Times New Roman"/>
          <w:sz w:val="28"/>
          <w:szCs w:val="28"/>
          <w:lang w:eastAsia="ru-RU"/>
        </w:rPr>
        <w:t>Re является оптимальным для радиосиновэктомии и соответствует методическим рекомендация Европейской ассоциации ядерной медицины</w:t>
      </w:r>
      <w:r w:rsidR="004A33D4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.</w:t>
      </w:r>
      <w:r w:rsidR="006B6E0E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Представлены ре</w:t>
      </w:r>
      <w:r w:rsidR="006B6E0E" w:rsidRPr="006B6E0E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комендации по подготовке персонала, контролю качества и организации работы отделения радионуклидной терапии с целью проведения </w:t>
      </w:r>
      <w:r w:rsidR="00304F22" w:rsidRPr="006B6E0E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радиосиновэктомии</w:t>
      </w:r>
      <w:r w:rsidR="006B6E0E" w:rsidRPr="006B6E0E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с препаратом RE-18</w:t>
      </w:r>
      <w:r w:rsidR="006B6E0E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8.</w:t>
      </w:r>
    </w:p>
    <w:p w:rsidR="004A33D4" w:rsidRPr="007648D5" w:rsidRDefault="006B6E0E" w:rsidP="004A33D4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</w:pPr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Рекомендации</w:t>
      </w:r>
      <w:r w:rsidR="004A33D4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составле</w:t>
      </w:r>
      <w:r w:rsidR="007648D5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н</w:t>
      </w:r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ы</w:t>
      </w:r>
      <w:r w:rsidR="007648D5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в соответствии с действующим</w:t>
      </w:r>
      <w:r w:rsidR="00304F2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и</w:t>
      </w:r>
      <w:r w:rsidR="004A33D4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ФГОС по специальност</w:t>
      </w:r>
      <w:r w:rsidR="007648D5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и </w:t>
      </w:r>
      <w:r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31.08.57 </w:t>
      </w:r>
      <w:r w:rsidR="004A33D4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«</w:t>
      </w:r>
      <w:r w:rsidR="007648D5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Онкология</w:t>
      </w:r>
      <w:r w:rsidR="004A33D4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», </w:t>
      </w:r>
      <w:r w:rsidR="00304F2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по специальности 31.08.46 «Ревматология»</w:t>
      </w:r>
      <w:r w:rsidR="004A33D4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.</w:t>
      </w:r>
    </w:p>
    <w:p w:rsidR="004A33D4" w:rsidRPr="007648D5" w:rsidRDefault="006B6E0E" w:rsidP="004A33D4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</w:pPr>
      <w:proofErr w:type="gramStart"/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П</w:t>
      </w:r>
      <w:r w:rsidR="004A33D4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редназначен</w:t>
      </w:r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ы</w:t>
      </w:r>
      <w:proofErr w:type="gramEnd"/>
      <w:r w:rsidR="004A33D4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для </w:t>
      </w:r>
      <w:r w:rsidR="00304F2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врачей </w:t>
      </w:r>
      <w:r w:rsidR="007648D5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онкологов, </w:t>
      </w:r>
      <w:r w:rsidR="00304F2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ревматологов</w:t>
      </w:r>
      <w:r w:rsidR="007648D5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,</w:t>
      </w:r>
      <w:r w:rsidR="00304F2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а также</w:t>
      </w:r>
      <w:r w:rsidR="007648D5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  <w:r w:rsidR="004A33D4" w:rsidRPr="007648D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 xml:space="preserve">ординаторов по </w:t>
      </w:r>
      <w:r w:rsidR="00304F22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указанным специальностям.</w:t>
      </w:r>
    </w:p>
    <w:p w:rsidR="004A33D4" w:rsidRPr="004A33D4" w:rsidRDefault="004A33D4" w:rsidP="004A33D4">
      <w:pPr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</w:pPr>
    </w:p>
    <w:p w:rsidR="004A33D4" w:rsidRPr="004A33D4" w:rsidRDefault="004A33D4" w:rsidP="004A33D4">
      <w:pPr>
        <w:spacing w:after="0" w:line="240" w:lineRule="auto"/>
      </w:pPr>
    </w:p>
    <w:p w:rsidR="004A33D4" w:rsidRPr="004A33D4" w:rsidRDefault="004A33D4" w:rsidP="004A33D4">
      <w:pPr>
        <w:spacing w:after="0" w:line="240" w:lineRule="auto"/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</w:pPr>
    </w:p>
    <w:p w:rsidR="004A33D4" w:rsidRPr="004A33D4" w:rsidRDefault="004A33D4" w:rsidP="004A33D4">
      <w:pPr>
        <w:spacing w:after="0" w:line="240" w:lineRule="auto"/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</w:pPr>
      <w:r w:rsidRPr="004A33D4"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>© Ройтберг Г.Е., 202</w:t>
      </w:r>
      <w:r w:rsidR="00A94B24" w:rsidRPr="00A94B24"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>3</w:t>
      </w:r>
      <w:r w:rsidRPr="004A33D4"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 xml:space="preserve"> г.</w:t>
      </w:r>
    </w:p>
    <w:p w:rsidR="004A33D4" w:rsidRPr="004A33D4" w:rsidRDefault="004A33D4" w:rsidP="004A33D4">
      <w:pPr>
        <w:spacing w:after="0" w:line="240" w:lineRule="auto"/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</w:pPr>
      <w:r w:rsidRPr="004A33D4"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>© ФГАОУ ВО РНИМУ имени Н.И.Пирогова Минздрава России, 202</w:t>
      </w:r>
      <w:r w:rsidR="00A94B24" w:rsidRPr="00A94B24"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>3</w:t>
      </w:r>
      <w:r w:rsidRPr="004A33D4">
        <w:rPr>
          <w:rStyle w:val="ac"/>
          <w:rFonts w:ascii="Times New Roman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 xml:space="preserve"> г.</w:t>
      </w:r>
    </w:p>
    <w:p w:rsidR="00171FA6" w:rsidRDefault="003B2CFF">
      <w:pPr>
        <w:rPr>
          <w:rFonts w:ascii="Times New Roman" w:hAnsi="Times New Roman" w:cs="Times New Roman"/>
          <w:b/>
        </w:rPr>
      </w:pPr>
      <w:r w:rsidRPr="003B2CFF">
        <w:rPr>
          <w:rFonts w:ascii="Times New Roman" w:hAnsi="Times New Roman" w:cs="Times New Roman"/>
          <w:b/>
        </w:rPr>
        <w:tab/>
      </w:r>
      <w:r w:rsidR="00171FA6">
        <w:rPr>
          <w:rFonts w:ascii="Times New Roman" w:hAnsi="Times New Roman" w:cs="Times New Roman"/>
          <w:b/>
        </w:rPr>
        <w:br w:type="page"/>
      </w:r>
    </w:p>
    <w:p w:rsidR="00862517" w:rsidRPr="003B2CFF" w:rsidRDefault="00862517" w:rsidP="003B2CFF">
      <w:pPr>
        <w:tabs>
          <w:tab w:val="left" w:pos="1215"/>
        </w:tabs>
        <w:rPr>
          <w:rStyle w:val="ac"/>
          <w:rFonts w:ascii="Times New Roman" w:hAnsi="Times New Roman" w:cs="Times New Roman"/>
          <w:b/>
          <w:color w:val="auto"/>
          <w:u w:val="none"/>
        </w:rPr>
      </w:pPr>
      <w:r w:rsidRPr="003B2CFF">
        <w:rPr>
          <w:rStyle w:val="ac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ОГЛАВЛЕНИЕ</w:t>
      </w:r>
    </w:p>
    <w:p w:rsidR="00862517" w:rsidRPr="00862517" w:rsidRDefault="00DF1CF0" w:rsidP="003B2CFF">
      <w:pPr>
        <w:pStyle w:val="1"/>
        <w:rPr>
          <w:rStyle w:val="ac"/>
          <w:color w:val="auto"/>
          <w:sz w:val="24"/>
          <w:szCs w:val="24"/>
          <w:u w:val="none"/>
        </w:rPr>
      </w:pPr>
      <w:hyperlink w:anchor="_Toc113976635" w:history="1">
        <w:r w:rsidR="00862517" w:rsidRPr="00862517">
          <w:rPr>
            <w:rStyle w:val="ac"/>
            <w:color w:val="auto"/>
            <w:sz w:val="24"/>
            <w:szCs w:val="24"/>
            <w:u w:val="none"/>
          </w:rPr>
          <w:t>Введение.</w:t>
        </w:r>
        <w:r w:rsidR="00862517" w:rsidRPr="00862517">
          <w:rPr>
            <w:rStyle w:val="ac"/>
            <w:webHidden/>
            <w:color w:val="auto"/>
            <w:sz w:val="24"/>
            <w:szCs w:val="24"/>
            <w:u w:val="none"/>
          </w:rPr>
          <w:tab/>
        </w:r>
        <w:r w:rsidR="003B2CFF">
          <w:rPr>
            <w:rStyle w:val="ac"/>
            <w:webHidden/>
            <w:color w:val="auto"/>
            <w:sz w:val="24"/>
            <w:szCs w:val="24"/>
            <w:u w:val="none"/>
          </w:rPr>
          <w:t>4</w:t>
        </w:r>
      </w:hyperlink>
    </w:p>
    <w:p w:rsidR="00862517" w:rsidRPr="00862517" w:rsidRDefault="00DF1CF0" w:rsidP="003B2CFF">
      <w:pPr>
        <w:pStyle w:val="1"/>
        <w:rPr>
          <w:rStyle w:val="ac"/>
          <w:color w:val="auto"/>
          <w:sz w:val="24"/>
          <w:szCs w:val="24"/>
          <w:u w:val="none"/>
        </w:rPr>
      </w:pPr>
      <w:hyperlink w:anchor="_Toc113976636" w:history="1">
        <w:r w:rsidR="00862517" w:rsidRPr="00862517">
          <w:rPr>
            <w:rStyle w:val="ac"/>
            <w:color w:val="auto"/>
            <w:sz w:val="24"/>
            <w:szCs w:val="24"/>
            <w:u w:val="none"/>
          </w:rPr>
          <w:t>Накопленный опыт по радиосиновэктомии и тенденции развития метода (краткий обзор литературы).</w:t>
        </w:r>
        <w:r w:rsidR="00862517" w:rsidRPr="00862517">
          <w:rPr>
            <w:rStyle w:val="ac"/>
            <w:webHidden/>
            <w:color w:val="auto"/>
            <w:sz w:val="24"/>
            <w:szCs w:val="24"/>
            <w:u w:val="none"/>
          </w:rPr>
          <w:tab/>
        </w:r>
        <w:r w:rsidR="003B2CFF">
          <w:rPr>
            <w:rStyle w:val="ac"/>
            <w:webHidden/>
            <w:color w:val="auto"/>
            <w:sz w:val="24"/>
            <w:szCs w:val="24"/>
            <w:u w:val="none"/>
          </w:rPr>
          <w:t>5</w:t>
        </w:r>
      </w:hyperlink>
    </w:p>
    <w:p w:rsidR="00862517" w:rsidRDefault="00DF1CF0" w:rsidP="003B2CFF">
      <w:pPr>
        <w:pStyle w:val="1"/>
        <w:rPr>
          <w:rStyle w:val="ac"/>
          <w:color w:val="auto"/>
          <w:sz w:val="24"/>
          <w:szCs w:val="24"/>
          <w:u w:val="none"/>
        </w:rPr>
      </w:pPr>
      <w:hyperlink w:anchor="_Toc113976637" w:history="1">
        <w:r w:rsidR="00862517" w:rsidRPr="00862517">
          <w:rPr>
            <w:rStyle w:val="ac"/>
            <w:color w:val="auto"/>
            <w:sz w:val="24"/>
            <w:szCs w:val="24"/>
            <w:u w:val="none"/>
          </w:rPr>
          <w:t>Механизм радиосиновэктомии.</w:t>
        </w:r>
        <w:r w:rsidR="00862517" w:rsidRPr="00862517">
          <w:rPr>
            <w:rStyle w:val="ac"/>
            <w:webHidden/>
            <w:color w:val="auto"/>
            <w:sz w:val="24"/>
            <w:szCs w:val="24"/>
            <w:u w:val="none"/>
          </w:rPr>
          <w:tab/>
        </w:r>
        <w:r w:rsidR="003B2CFF">
          <w:rPr>
            <w:rStyle w:val="ac"/>
            <w:webHidden/>
            <w:color w:val="auto"/>
            <w:sz w:val="24"/>
            <w:szCs w:val="24"/>
            <w:u w:val="none"/>
          </w:rPr>
          <w:t>6</w:t>
        </w:r>
      </w:hyperlink>
    </w:p>
    <w:p w:rsidR="00A27248" w:rsidRDefault="00DF1CF0" w:rsidP="003B2CFF">
      <w:pPr>
        <w:pStyle w:val="1"/>
        <w:rPr>
          <w:rStyle w:val="ac"/>
          <w:color w:val="auto"/>
          <w:sz w:val="24"/>
          <w:szCs w:val="24"/>
          <w:u w:val="none"/>
        </w:rPr>
      </w:pPr>
      <w:hyperlink w:anchor="_Toc113976637" w:history="1">
        <w:r w:rsidR="00A27248">
          <w:rPr>
            <w:rStyle w:val="ac"/>
            <w:color w:val="auto"/>
            <w:sz w:val="24"/>
            <w:szCs w:val="24"/>
            <w:u w:val="none"/>
          </w:rPr>
          <w:t xml:space="preserve">Обзор </w:t>
        </w:r>
        <w:proofErr w:type="gramStart"/>
        <w:r w:rsidR="00A27248">
          <w:rPr>
            <w:rStyle w:val="ac"/>
            <w:color w:val="auto"/>
            <w:sz w:val="24"/>
            <w:szCs w:val="24"/>
            <w:u w:val="none"/>
          </w:rPr>
          <w:t>существующих</w:t>
        </w:r>
        <w:proofErr w:type="gramEnd"/>
        <w:r w:rsidR="00A27248">
          <w:rPr>
            <w:rStyle w:val="ac"/>
            <w:color w:val="auto"/>
            <w:sz w:val="24"/>
            <w:szCs w:val="24"/>
            <w:u w:val="none"/>
          </w:rPr>
          <w:t xml:space="preserve"> и разрабатываемых </w:t>
        </w:r>
        <w:r w:rsidR="006B6E0E">
          <w:rPr>
            <w:rStyle w:val="ac"/>
            <w:color w:val="auto"/>
            <w:sz w:val="24"/>
            <w:szCs w:val="24"/>
            <w:u w:val="none"/>
          </w:rPr>
          <w:t>радиофармпрепаратов</w:t>
        </w:r>
        <w:r w:rsidR="00A27248" w:rsidRPr="00862517">
          <w:rPr>
            <w:rStyle w:val="ac"/>
            <w:color w:val="auto"/>
            <w:sz w:val="24"/>
            <w:szCs w:val="24"/>
            <w:u w:val="none"/>
          </w:rPr>
          <w:t>.</w:t>
        </w:r>
        <w:r w:rsidR="00A27248" w:rsidRPr="00862517">
          <w:rPr>
            <w:rStyle w:val="ac"/>
            <w:webHidden/>
            <w:color w:val="auto"/>
            <w:sz w:val="24"/>
            <w:szCs w:val="24"/>
            <w:u w:val="none"/>
          </w:rPr>
          <w:tab/>
        </w:r>
        <w:r w:rsidR="003B2CFF">
          <w:rPr>
            <w:rStyle w:val="ac"/>
            <w:webHidden/>
            <w:color w:val="auto"/>
            <w:sz w:val="24"/>
            <w:szCs w:val="24"/>
            <w:u w:val="none"/>
          </w:rPr>
          <w:t>8</w:t>
        </w:r>
      </w:hyperlink>
    </w:p>
    <w:p w:rsidR="00862517" w:rsidRPr="00862517" w:rsidRDefault="00DF1CF0" w:rsidP="003B2CFF">
      <w:pPr>
        <w:pStyle w:val="1"/>
        <w:rPr>
          <w:rStyle w:val="ac"/>
          <w:color w:val="auto"/>
          <w:sz w:val="24"/>
          <w:szCs w:val="24"/>
          <w:u w:val="none"/>
        </w:rPr>
      </w:pPr>
      <w:hyperlink w:anchor="_Toc113976638" w:history="1">
        <w:r w:rsidR="00862517" w:rsidRPr="00862517">
          <w:rPr>
            <w:rStyle w:val="ac"/>
            <w:color w:val="auto"/>
            <w:sz w:val="24"/>
            <w:szCs w:val="24"/>
            <w:u w:val="none"/>
          </w:rPr>
          <w:t>Рекомендации по рациональному подбору пациентов для радиосиновэктомии препаратом RE-188 с учетом принципов индивидуализированной медицины.</w:t>
        </w:r>
        <w:r w:rsidR="00862517" w:rsidRPr="00862517">
          <w:rPr>
            <w:rStyle w:val="ac"/>
            <w:webHidden/>
            <w:color w:val="auto"/>
            <w:sz w:val="24"/>
            <w:szCs w:val="24"/>
            <w:u w:val="none"/>
          </w:rPr>
          <w:tab/>
        </w:r>
        <w:r w:rsidR="003B2CFF">
          <w:rPr>
            <w:rStyle w:val="ac"/>
            <w:webHidden/>
            <w:color w:val="auto"/>
            <w:sz w:val="24"/>
            <w:szCs w:val="24"/>
            <w:u w:val="none"/>
          </w:rPr>
          <w:t>12</w:t>
        </w:r>
      </w:hyperlink>
    </w:p>
    <w:p w:rsidR="00862517" w:rsidRPr="00862517" w:rsidRDefault="00DF1CF0" w:rsidP="007648D5">
      <w:pPr>
        <w:pStyle w:val="21"/>
        <w:numPr>
          <w:ilvl w:val="1"/>
          <w:numId w:val="28"/>
        </w:numPr>
        <w:tabs>
          <w:tab w:val="right" w:leader="dot" w:pos="9345"/>
        </w:tabs>
        <w:spacing w:after="0" w:line="360" w:lineRule="auto"/>
        <w:rPr>
          <w:rStyle w:val="ac"/>
          <w:rFonts w:ascii="Times New Roman" w:eastAsiaTheme="minorHAnsi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</w:pPr>
      <w:hyperlink w:anchor="_Toc113976639" w:history="1">
        <w:r w:rsidR="00862517" w:rsidRPr="00862517">
          <w:rPr>
            <w:rStyle w:val="ac"/>
            <w:rFonts w:ascii="Times New Roman" w:eastAsiaTheme="minorHAnsi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Показания</w:t>
        </w:r>
        <w:r w:rsidR="00862517" w:rsidRPr="00862517">
          <w:rPr>
            <w:rStyle w:val="ac"/>
            <w:rFonts w:ascii="Times New Roman" w:eastAsiaTheme="minorHAnsi" w:hAnsi="Times New Roman" w:cs="Times New Roman"/>
            <w:webHidden/>
            <w:color w:val="auto"/>
            <w:sz w:val="24"/>
            <w:szCs w:val="24"/>
            <w:u w:val="none"/>
            <w:bdr w:val="none" w:sz="0" w:space="0" w:color="auto" w:frame="1"/>
          </w:rPr>
          <w:tab/>
        </w:r>
        <w:r w:rsidR="003B2CFF">
          <w:rPr>
            <w:rStyle w:val="ac"/>
            <w:rFonts w:ascii="Times New Roman" w:eastAsiaTheme="minorHAnsi" w:hAnsi="Times New Roman" w:cs="Times New Roman"/>
            <w:webHidden/>
            <w:color w:val="auto"/>
            <w:sz w:val="24"/>
            <w:szCs w:val="24"/>
            <w:u w:val="none"/>
            <w:bdr w:val="none" w:sz="0" w:space="0" w:color="auto" w:frame="1"/>
          </w:rPr>
          <w:t>12</w:t>
        </w:r>
      </w:hyperlink>
    </w:p>
    <w:p w:rsidR="00862517" w:rsidRPr="00862517" w:rsidRDefault="00DF1CF0" w:rsidP="007648D5">
      <w:pPr>
        <w:pStyle w:val="21"/>
        <w:numPr>
          <w:ilvl w:val="1"/>
          <w:numId w:val="28"/>
        </w:numPr>
        <w:tabs>
          <w:tab w:val="right" w:leader="dot" w:pos="9345"/>
        </w:tabs>
        <w:spacing w:after="0" w:line="360" w:lineRule="auto"/>
        <w:rPr>
          <w:rStyle w:val="ac"/>
          <w:rFonts w:ascii="Times New Roman" w:eastAsiaTheme="minorHAnsi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</w:pPr>
      <w:hyperlink w:anchor="_Toc113976640" w:history="1">
        <w:r w:rsidR="00862517" w:rsidRPr="00862517">
          <w:rPr>
            <w:rStyle w:val="ac"/>
            <w:rFonts w:ascii="Times New Roman" w:eastAsiaTheme="minorHAnsi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Противопоказания</w:t>
        </w:r>
        <w:r w:rsidR="00862517" w:rsidRPr="00862517">
          <w:rPr>
            <w:rStyle w:val="ac"/>
            <w:rFonts w:ascii="Times New Roman" w:eastAsiaTheme="minorHAnsi" w:hAnsi="Times New Roman" w:cs="Times New Roman"/>
            <w:webHidden/>
            <w:color w:val="auto"/>
            <w:sz w:val="24"/>
            <w:szCs w:val="24"/>
            <w:u w:val="none"/>
            <w:bdr w:val="none" w:sz="0" w:space="0" w:color="auto" w:frame="1"/>
          </w:rPr>
          <w:tab/>
        </w:r>
        <w:r w:rsidR="003B2CFF">
          <w:rPr>
            <w:rStyle w:val="ac"/>
            <w:rFonts w:ascii="Times New Roman" w:eastAsiaTheme="minorHAnsi" w:hAnsi="Times New Roman" w:cs="Times New Roman"/>
            <w:webHidden/>
            <w:color w:val="auto"/>
            <w:sz w:val="24"/>
            <w:szCs w:val="24"/>
            <w:u w:val="none"/>
            <w:bdr w:val="none" w:sz="0" w:space="0" w:color="auto" w:frame="1"/>
          </w:rPr>
          <w:t>13</w:t>
        </w:r>
      </w:hyperlink>
    </w:p>
    <w:p w:rsidR="00862517" w:rsidRPr="00862517" w:rsidRDefault="00DF1CF0" w:rsidP="007648D5">
      <w:pPr>
        <w:pStyle w:val="21"/>
        <w:numPr>
          <w:ilvl w:val="1"/>
          <w:numId w:val="28"/>
        </w:numPr>
        <w:tabs>
          <w:tab w:val="right" w:leader="dot" w:pos="9345"/>
        </w:tabs>
        <w:spacing w:after="0" w:line="360" w:lineRule="auto"/>
        <w:rPr>
          <w:rStyle w:val="ac"/>
          <w:rFonts w:ascii="Times New Roman" w:eastAsiaTheme="minorHAnsi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</w:pPr>
      <w:hyperlink w:anchor="_Toc113976641" w:history="1">
        <w:r w:rsidR="00862517" w:rsidRPr="00862517">
          <w:rPr>
            <w:rStyle w:val="ac"/>
            <w:rFonts w:ascii="Times New Roman" w:eastAsiaTheme="minorHAnsi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Нежелательные эффекты</w:t>
        </w:r>
        <w:r w:rsidR="00862517" w:rsidRPr="00862517">
          <w:rPr>
            <w:rStyle w:val="ac"/>
            <w:rFonts w:ascii="Times New Roman" w:eastAsiaTheme="minorHAnsi" w:hAnsi="Times New Roman" w:cs="Times New Roman"/>
            <w:webHidden/>
            <w:color w:val="auto"/>
            <w:sz w:val="24"/>
            <w:szCs w:val="24"/>
            <w:u w:val="none"/>
            <w:bdr w:val="none" w:sz="0" w:space="0" w:color="auto" w:frame="1"/>
          </w:rPr>
          <w:tab/>
        </w:r>
        <w:r w:rsidR="003B2CFF">
          <w:rPr>
            <w:rStyle w:val="ac"/>
            <w:rFonts w:ascii="Times New Roman" w:eastAsiaTheme="minorHAnsi" w:hAnsi="Times New Roman" w:cs="Times New Roman"/>
            <w:webHidden/>
            <w:color w:val="auto"/>
            <w:sz w:val="24"/>
            <w:szCs w:val="24"/>
            <w:u w:val="none"/>
            <w:bdr w:val="none" w:sz="0" w:space="0" w:color="auto" w:frame="1"/>
          </w:rPr>
          <w:t>13</w:t>
        </w:r>
      </w:hyperlink>
    </w:p>
    <w:p w:rsidR="00862517" w:rsidRPr="00862517" w:rsidRDefault="00DF1CF0" w:rsidP="003B2CFF">
      <w:pPr>
        <w:pStyle w:val="1"/>
        <w:rPr>
          <w:rStyle w:val="ac"/>
          <w:color w:val="auto"/>
          <w:sz w:val="24"/>
          <w:szCs w:val="24"/>
          <w:u w:val="none"/>
        </w:rPr>
      </w:pPr>
      <w:hyperlink w:anchor="_Toc113976642" w:history="1">
        <w:r w:rsidR="00862517" w:rsidRPr="00862517">
          <w:rPr>
            <w:rStyle w:val="ac"/>
            <w:color w:val="auto"/>
            <w:sz w:val="24"/>
            <w:szCs w:val="24"/>
            <w:u w:val="none"/>
          </w:rPr>
          <w:t>Рекомендации по практическому проведению радиосиновэктомии</w:t>
        </w:r>
        <w:r w:rsidR="00862517" w:rsidRPr="00862517">
          <w:rPr>
            <w:rStyle w:val="ac"/>
            <w:webHidden/>
            <w:color w:val="auto"/>
            <w:sz w:val="24"/>
            <w:szCs w:val="24"/>
            <w:u w:val="none"/>
          </w:rPr>
          <w:tab/>
        </w:r>
        <w:r w:rsidR="003B2CFF">
          <w:rPr>
            <w:rStyle w:val="ac"/>
            <w:webHidden/>
            <w:color w:val="auto"/>
            <w:sz w:val="24"/>
            <w:szCs w:val="24"/>
            <w:u w:val="none"/>
          </w:rPr>
          <w:t>13</w:t>
        </w:r>
      </w:hyperlink>
    </w:p>
    <w:p w:rsidR="00862517" w:rsidRPr="00862517" w:rsidRDefault="00862517" w:rsidP="007648D5">
      <w:pPr>
        <w:pStyle w:val="21"/>
        <w:numPr>
          <w:ilvl w:val="1"/>
          <w:numId w:val="28"/>
        </w:numPr>
        <w:tabs>
          <w:tab w:val="right" w:leader="dot" w:pos="9345"/>
        </w:tabs>
        <w:spacing w:after="0" w:line="360" w:lineRule="auto"/>
        <w:rPr>
          <w:rStyle w:val="ac"/>
          <w:rFonts w:ascii="Times New Roman" w:eastAsiaTheme="minorHAnsi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</w:pPr>
      <w:r>
        <w:rPr>
          <w:rStyle w:val="ac"/>
          <w:rFonts w:ascii="Times New Roman" w:eastAsiaTheme="minorHAnsi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 xml:space="preserve"> </w:t>
      </w:r>
      <w:hyperlink w:anchor="_Toc113976643" w:history="1">
        <w:r w:rsidR="006B6E0E">
          <w:rPr>
            <w:rStyle w:val="ac"/>
            <w:rFonts w:ascii="Times New Roman" w:eastAsiaTheme="minorHAnsi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Исследования, </w:t>
        </w:r>
        <w:r w:rsidRPr="00862517">
          <w:rPr>
            <w:rStyle w:val="ac"/>
            <w:rFonts w:ascii="Times New Roman" w:eastAsiaTheme="minorHAnsi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которые д</w:t>
        </w:r>
        <w:r>
          <w:rPr>
            <w:rStyle w:val="ac"/>
            <w:rFonts w:ascii="Times New Roman" w:eastAsiaTheme="minorHAnsi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олжны быть проведены до начала </w:t>
        </w:r>
        <w:r w:rsidRPr="00862517">
          <w:rPr>
            <w:rStyle w:val="ac"/>
            <w:rFonts w:ascii="Times New Roman" w:eastAsiaTheme="minorHAnsi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радиосиновэктомии </w:t>
        </w:r>
        <w:r w:rsidRPr="00862517">
          <w:rPr>
            <w:rStyle w:val="ac"/>
            <w:rFonts w:ascii="Times New Roman" w:eastAsiaTheme="minorHAnsi" w:hAnsi="Times New Roman" w:cs="Times New Roman"/>
            <w:webHidden/>
            <w:color w:val="auto"/>
            <w:sz w:val="24"/>
            <w:szCs w:val="24"/>
            <w:u w:val="none"/>
            <w:bdr w:val="none" w:sz="0" w:space="0" w:color="auto" w:frame="1"/>
          </w:rPr>
          <w:tab/>
        </w:r>
        <w:r w:rsidR="003B2CFF">
          <w:rPr>
            <w:rStyle w:val="ac"/>
            <w:rFonts w:ascii="Times New Roman" w:eastAsiaTheme="minorHAnsi" w:hAnsi="Times New Roman" w:cs="Times New Roman"/>
            <w:webHidden/>
            <w:color w:val="auto"/>
            <w:sz w:val="24"/>
            <w:szCs w:val="24"/>
            <w:u w:val="none"/>
            <w:bdr w:val="none" w:sz="0" w:space="0" w:color="auto" w:frame="1"/>
          </w:rPr>
          <w:t>13</w:t>
        </w:r>
      </w:hyperlink>
    </w:p>
    <w:p w:rsidR="00862517" w:rsidRPr="00862517" w:rsidRDefault="00DF1CF0" w:rsidP="007648D5">
      <w:pPr>
        <w:pStyle w:val="21"/>
        <w:numPr>
          <w:ilvl w:val="1"/>
          <w:numId w:val="28"/>
        </w:numPr>
        <w:tabs>
          <w:tab w:val="right" w:leader="dot" w:pos="9345"/>
        </w:tabs>
        <w:spacing w:after="0" w:line="360" w:lineRule="auto"/>
        <w:rPr>
          <w:rStyle w:val="ac"/>
          <w:rFonts w:ascii="Times New Roman" w:eastAsiaTheme="minorHAnsi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</w:pPr>
      <w:hyperlink w:anchor="_Toc113976644" w:history="1">
        <w:r w:rsidR="00862517" w:rsidRPr="00862517">
          <w:rPr>
            <w:rStyle w:val="ac"/>
            <w:rFonts w:ascii="Times New Roman" w:eastAsiaTheme="minorHAnsi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Техника выполнения радиосиновэктомии и оценка ее эффективности</w:t>
        </w:r>
        <w:r w:rsidR="00862517" w:rsidRPr="00862517">
          <w:rPr>
            <w:rStyle w:val="ac"/>
            <w:rFonts w:ascii="Times New Roman" w:eastAsiaTheme="minorHAnsi" w:hAnsi="Times New Roman" w:cs="Times New Roman"/>
            <w:webHidden/>
            <w:color w:val="auto"/>
            <w:sz w:val="24"/>
            <w:szCs w:val="24"/>
            <w:u w:val="none"/>
            <w:bdr w:val="none" w:sz="0" w:space="0" w:color="auto" w:frame="1"/>
          </w:rPr>
          <w:tab/>
        </w:r>
        <w:r w:rsidR="003B2CFF">
          <w:rPr>
            <w:rStyle w:val="ac"/>
            <w:rFonts w:ascii="Times New Roman" w:eastAsiaTheme="minorHAnsi" w:hAnsi="Times New Roman" w:cs="Times New Roman"/>
            <w:webHidden/>
            <w:color w:val="auto"/>
            <w:sz w:val="24"/>
            <w:szCs w:val="24"/>
            <w:u w:val="none"/>
            <w:bdr w:val="none" w:sz="0" w:space="0" w:color="auto" w:frame="1"/>
          </w:rPr>
          <w:t>14</w:t>
        </w:r>
      </w:hyperlink>
    </w:p>
    <w:p w:rsidR="00862517" w:rsidRPr="00862517" w:rsidRDefault="00DF1CF0" w:rsidP="003B2CFF">
      <w:pPr>
        <w:pStyle w:val="1"/>
        <w:rPr>
          <w:rStyle w:val="ac"/>
          <w:color w:val="auto"/>
          <w:sz w:val="24"/>
          <w:szCs w:val="24"/>
          <w:u w:val="none"/>
        </w:rPr>
      </w:pPr>
      <w:hyperlink w:anchor="_Toc113976645" w:history="1">
        <w:r w:rsidR="00862517" w:rsidRPr="00862517">
          <w:rPr>
            <w:rStyle w:val="ac"/>
            <w:color w:val="auto"/>
            <w:sz w:val="24"/>
            <w:szCs w:val="24"/>
            <w:u w:val="none"/>
          </w:rPr>
          <w:t>Профиль отделения радионуклидной терап</w:t>
        </w:r>
        <w:r w:rsidR="00862517">
          <w:rPr>
            <w:rStyle w:val="ac"/>
            <w:color w:val="auto"/>
            <w:sz w:val="24"/>
            <w:szCs w:val="24"/>
            <w:u w:val="none"/>
          </w:rPr>
          <w:t>ии института ядерной медицины (Химк</w:t>
        </w:r>
        <w:r w:rsidR="00862517" w:rsidRPr="00862517">
          <w:rPr>
            <w:rStyle w:val="ac"/>
            <w:color w:val="auto"/>
            <w:sz w:val="24"/>
            <w:szCs w:val="24"/>
            <w:u w:val="none"/>
          </w:rPr>
          <w:t xml:space="preserve">и, </w:t>
        </w:r>
        <w:r w:rsidR="00862517">
          <w:rPr>
            <w:rStyle w:val="ac"/>
            <w:color w:val="auto"/>
            <w:sz w:val="24"/>
            <w:szCs w:val="24"/>
            <w:u w:val="none"/>
          </w:rPr>
          <w:t>АО М</w:t>
        </w:r>
        <w:r w:rsidR="00862517" w:rsidRPr="00862517">
          <w:rPr>
            <w:rStyle w:val="ac"/>
            <w:color w:val="auto"/>
            <w:sz w:val="24"/>
            <w:szCs w:val="24"/>
            <w:u w:val="none"/>
          </w:rPr>
          <w:t>едицина)</w:t>
        </w:r>
        <w:r w:rsidR="00862517" w:rsidRPr="00862517">
          <w:rPr>
            <w:rStyle w:val="ac"/>
            <w:webHidden/>
            <w:color w:val="auto"/>
            <w:sz w:val="24"/>
            <w:szCs w:val="24"/>
            <w:u w:val="none"/>
          </w:rPr>
          <w:tab/>
        </w:r>
        <w:r w:rsidR="003B2CFF">
          <w:rPr>
            <w:rStyle w:val="ac"/>
            <w:webHidden/>
            <w:color w:val="auto"/>
            <w:sz w:val="24"/>
            <w:szCs w:val="24"/>
            <w:u w:val="none"/>
          </w:rPr>
          <w:t>14</w:t>
        </w:r>
      </w:hyperlink>
    </w:p>
    <w:p w:rsidR="00862517" w:rsidRDefault="00DF1CF0" w:rsidP="003B2CFF">
      <w:pPr>
        <w:pStyle w:val="1"/>
        <w:rPr>
          <w:rStyle w:val="ac"/>
          <w:color w:val="auto"/>
          <w:sz w:val="24"/>
          <w:szCs w:val="24"/>
          <w:u w:val="none"/>
        </w:rPr>
      </w:pPr>
      <w:hyperlink w:anchor="_Toc113976646" w:history="1">
        <w:r w:rsidR="00862517" w:rsidRPr="00862517">
          <w:rPr>
            <w:rStyle w:val="ac"/>
            <w:color w:val="auto"/>
            <w:sz w:val="24"/>
            <w:szCs w:val="24"/>
            <w:u w:val="none"/>
          </w:rPr>
          <w:t xml:space="preserve">Рекомендации по подготовке </w:t>
        </w:r>
        <w:r w:rsidR="006B6E0E" w:rsidRPr="00862517">
          <w:rPr>
            <w:rStyle w:val="ac"/>
            <w:color w:val="auto"/>
            <w:sz w:val="24"/>
            <w:szCs w:val="24"/>
            <w:u w:val="none"/>
          </w:rPr>
          <w:t>пе</w:t>
        </w:r>
        <w:r w:rsidR="006B6E0E">
          <w:rPr>
            <w:rStyle w:val="ac"/>
            <w:color w:val="auto"/>
            <w:sz w:val="24"/>
            <w:szCs w:val="24"/>
            <w:u w:val="none"/>
          </w:rPr>
          <w:t>рсо</w:t>
        </w:r>
        <w:r w:rsidR="006B6E0E" w:rsidRPr="00862517">
          <w:rPr>
            <w:rStyle w:val="ac"/>
            <w:color w:val="auto"/>
            <w:sz w:val="24"/>
            <w:szCs w:val="24"/>
            <w:u w:val="none"/>
          </w:rPr>
          <w:t>нала</w:t>
        </w:r>
        <w:r w:rsidR="00862517" w:rsidRPr="00862517">
          <w:rPr>
            <w:rStyle w:val="ac"/>
            <w:color w:val="auto"/>
            <w:sz w:val="24"/>
            <w:szCs w:val="24"/>
            <w:u w:val="none"/>
          </w:rPr>
          <w:t>, контролю качества и организации работы отделения радионуклидной диагностики и т</w:t>
        </w:r>
        <w:r w:rsidR="007648D5">
          <w:rPr>
            <w:rStyle w:val="ac"/>
            <w:color w:val="auto"/>
            <w:sz w:val="24"/>
            <w:szCs w:val="24"/>
            <w:u w:val="none"/>
          </w:rPr>
          <w:t xml:space="preserve">ерапии с целью проведения </w:t>
        </w:r>
        <w:proofErr w:type="spellStart"/>
        <w:r w:rsidR="007648D5">
          <w:rPr>
            <w:rStyle w:val="ac"/>
            <w:color w:val="auto"/>
            <w:sz w:val="24"/>
            <w:szCs w:val="24"/>
            <w:u w:val="none"/>
          </w:rPr>
          <w:t>радио</w:t>
        </w:r>
        <w:r w:rsidR="00862517" w:rsidRPr="00862517">
          <w:rPr>
            <w:rStyle w:val="ac"/>
            <w:color w:val="auto"/>
            <w:sz w:val="24"/>
            <w:szCs w:val="24"/>
            <w:u w:val="none"/>
          </w:rPr>
          <w:t>иновэктомии</w:t>
        </w:r>
        <w:proofErr w:type="spellEnd"/>
        <w:r w:rsidR="00862517" w:rsidRPr="00862517">
          <w:rPr>
            <w:rStyle w:val="ac"/>
            <w:color w:val="auto"/>
            <w:sz w:val="24"/>
            <w:szCs w:val="24"/>
            <w:u w:val="none"/>
          </w:rPr>
          <w:t xml:space="preserve"> с препаратом RE-188</w:t>
        </w:r>
        <w:r w:rsidR="00862517" w:rsidRPr="00862517">
          <w:rPr>
            <w:rStyle w:val="ac"/>
            <w:webHidden/>
            <w:color w:val="auto"/>
            <w:sz w:val="24"/>
            <w:szCs w:val="24"/>
            <w:u w:val="none"/>
          </w:rPr>
          <w:tab/>
        </w:r>
        <w:r w:rsidR="003B2CFF">
          <w:rPr>
            <w:rStyle w:val="ac"/>
            <w:webHidden/>
            <w:color w:val="auto"/>
            <w:sz w:val="24"/>
            <w:szCs w:val="24"/>
            <w:u w:val="none"/>
          </w:rPr>
          <w:t>17</w:t>
        </w:r>
      </w:hyperlink>
    </w:p>
    <w:p w:rsidR="00594B59" w:rsidRPr="00862517" w:rsidRDefault="00DF1CF0" w:rsidP="003B2CFF">
      <w:pPr>
        <w:pStyle w:val="1"/>
        <w:rPr>
          <w:rStyle w:val="ac"/>
          <w:color w:val="auto"/>
          <w:sz w:val="24"/>
          <w:szCs w:val="24"/>
          <w:u w:val="none"/>
        </w:rPr>
      </w:pPr>
      <w:hyperlink w:anchor="_Toc113976635" w:history="1">
        <w:r w:rsidR="00594B59">
          <w:rPr>
            <w:rStyle w:val="ac"/>
            <w:color w:val="auto"/>
            <w:sz w:val="24"/>
            <w:szCs w:val="24"/>
            <w:u w:val="none"/>
          </w:rPr>
          <w:t>Приложение</w:t>
        </w:r>
        <w:r w:rsidR="00594B59" w:rsidRPr="00862517">
          <w:rPr>
            <w:rStyle w:val="ac"/>
            <w:color w:val="auto"/>
            <w:sz w:val="24"/>
            <w:szCs w:val="24"/>
            <w:u w:val="none"/>
          </w:rPr>
          <w:t>.</w:t>
        </w:r>
        <w:r w:rsidR="00594B59" w:rsidRPr="00862517">
          <w:rPr>
            <w:rStyle w:val="ac"/>
            <w:webHidden/>
            <w:color w:val="auto"/>
            <w:sz w:val="24"/>
            <w:szCs w:val="24"/>
            <w:u w:val="none"/>
          </w:rPr>
          <w:tab/>
        </w:r>
        <w:r w:rsidR="00594B59">
          <w:rPr>
            <w:rStyle w:val="ac"/>
            <w:webHidden/>
            <w:color w:val="auto"/>
            <w:sz w:val="24"/>
            <w:szCs w:val="24"/>
            <w:u w:val="none"/>
          </w:rPr>
          <w:t>1</w:t>
        </w:r>
        <w:r w:rsidR="00F62E4B">
          <w:rPr>
            <w:rStyle w:val="ac"/>
            <w:webHidden/>
            <w:color w:val="auto"/>
            <w:sz w:val="24"/>
            <w:szCs w:val="24"/>
            <w:u w:val="none"/>
          </w:rPr>
          <w:t>8</w:t>
        </w:r>
      </w:hyperlink>
    </w:p>
    <w:p w:rsidR="00594B59" w:rsidRPr="00862517" w:rsidRDefault="00DF1CF0" w:rsidP="003B2CFF">
      <w:pPr>
        <w:pStyle w:val="1"/>
        <w:rPr>
          <w:rStyle w:val="ac"/>
          <w:color w:val="auto"/>
          <w:sz w:val="24"/>
          <w:szCs w:val="24"/>
          <w:u w:val="none"/>
        </w:rPr>
      </w:pPr>
      <w:hyperlink w:anchor="_Toc113976635" w:history="1">
        <w:r w:rsidR="00594B59">
          <w:rPr>
            <w:rStyle w:val="ac"/>
            <w:color w:val="auto"/>
            <w:sz w:val="24"/>
            <w:szCs w:val="24"/>
            <w:u w:val="none"/>
          </w:rPr>
          <w:t>Список литературы</w:t>
        </w:r>
        <w:r w:rsidR="00594B59" w:rsidRPr="00862517">
          <w:rPr>
            <w:rStyle w:val="ac"/>
            <w:color w:val="auto"/>
            <w:sz w:val="24"/>
            <w:szCs w:val="24"/>
            <w:u w:val="none"/>
          </w:rPr>
          <w:t>.</w:t>
        </w:r>
        <w:r w:rsidR="00594B59" w:rsidRPr="00862517">
          <w:rPr>
            <w:rStyle w:val="ac"/>
            <w:webHidden/>
            <w:color w:val="auto"/>
            <w:sz w:val="24"/>
            <w:szCs w:val="24"/>
            <w:u w:val="none"/>
          </w:rPr>
          <w:tab/>
        </w:r>
        <w:r w:rsidR="00F62E4B">
          <w:rPr>
            <w:rStyle w:val="ac"/>
            <w:webHidden/>
            <w:color w:val="auto"/>
            <w:sz w:val="24"/>
            <w:szCs w:val="24"/>
            <w:u w:val="none"/>
          </w:rPr>
          <w:t>19</w:t>
        </w:r>
      </w:hyperlink>
    </w:p>
    <w:p w:rsidR="00150B56" w:rsidRDefault="00150B56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br w:type="page"/>
      </w:r>
    </w:p>
    <w:p w:rsidR="00CA0CA1" w:rsidRPr="00862517" w:rsidRDefault="00670AE1" w:rsidP="00862517">
      <w:pPr>
        <w:pStyle w:val="10"/>
        <w:numPr>
          <w:ilvl w:val="0"/>
          <w:numId w:val="24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13976635"/>
      <w:r w:rsidRPr="00862517">
        <w:rPr>
          <w:rFonts w:ascii="Times New Roman" w:hAnsi="Times New Roman" w:cs="Times New Roman"/>
          <w:color w:val="auto"/>
          <w:sz w:val="24"/>
          <w:szCs w:val="24"/>
        </w:rPr>
        <w:lastRenderedPageBreak/>
        <w:t>ВВЕДЕНИЕ</w:t>
      </w:r>
      <w:bookmarkEnd w:id="0"/>
    </w:p>
    <w:p w:rsidR="00CA0CA1" w:rsidRDefault="00CA0CA1" w:rsidP="004A33D4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Ведущим клиническим проявлением ревматических заболеваний является артрит различной локализации в зависимости от нозол</w:t>
      </w:r>
      <w:r w:rsidR="00AE3BDF">
        <w:rPr>
          <w:rFonts w:ascii="Times New Roman" w:hAnsi="Times New Roman" w:cs="Times New Roman"/>
          <w:sz w:val="24"/>
          <w:szCs w:val="24"/>
        </w:rPr>
        <w:t>огии, но с однотипной клиникой –</w:t>
      </w:r>
      <w:r w:rsidRPr="004A33D4">
        <w:rPr>
          <w:rFonts w:ascii="Times New Roman" w:hAnsi="Times New Roman" w:cs="Times New Roman"/>
          <w:sz w:val="24"/>
          <w:szCs w:val="24"/>
        </w:rPr>
        <w:t xml:space="preserve"> болью, припуханием, нарушением функции, что негативно отражается на качестве жизни пациентов. Согласно отечественным рекомендациям практически при всех заболеваниях в первую очередь назначают нестероидные противовоспалительные препараты с последующим подключением базисных противовоспалительных препаратов, в последние годы </w:t>
      </w:r>
      <w:r w:rsidR="00AE3BDF">
        <w:rPr>
          <w:rFonts w:ascii="Times New Roman" w:hAnsi="Times New Roman" w:cs="Times New Roman"/>
          <w:sz w:val="24"/>
          <w:szCs w:val="24"/>
        </w:rPr>
        <w:t>–</w:t>
      </w:r>
      <w:r w:rsidR="00AE3BDF" w:rsidRPr="004A33D4">
        <w:rPr>
          <w:rFonts w:ascii="Times New Roman" w:hAnsi="Times New Roman" w:cs="Times New Roman"/>
          <w:sz w:val="24"/>
          <w:szCs w:val="24"/>
        </w:rPr>
        <w:t xml:space="preserve"> </w:t>
      </w:r>
      <w:r w:rsidRPr="004A33D4">
        <w:rPr>
          <w:rFonts w:ascii="Times New Roman" w:hAnsi="Times New Roman" w:cs="Times New Roman"/>
          <w:sz w:val="24"/>
          <w:szCs w:val="24"/>
        </w:rPr>
        <w:t xml:space="preserve">генно-инженерные биологические препараты. Естественно, что исходы </w:t>
      </w:r>
      <w:r w:rsidR="00A128D0">
        <w:rPr>
          <w:rFonts w:ascii="Times New Roman" w:hAnsi="Times New Roman" w:cs="Times New Roman"/>
          <w:sz w:val="24"/>
          <w:szCs w:val="24"/>
        </w:rPr>
        <w:t>ревматических заболеваний</w:t>
      </w:r>
      <w:r w:rsidRPr="004A33D4">
        <w:rPr>
          <w:rFonts w:ascii="Times New Roman" w:hAnsi="Times New Roman" w:cs="Times New Roman"/>
          <w:sz w:val="24"/>
          <w:szCs w:val="24"/>
        </w:rPr>
        <w:t xml:space="preserve"> значительно улучшились. Однако остается категория пациентов с рецидивирующими артритами, несмотря на высокотехнологичную терапию и неоднократное внутрисуставное введение длительно д</w:t>
      </w:r>
      <w:r w:rsidR="00A128D0">
        <w:rPr>
          <w:rFonts w:ascii="Times New Roman" w:hAnsi="Times New Roman" w:cs="Times New Roman"/>
          <w:sz w:val="24"/>
          <w:szCs w:val="24"/>
        </w:rPr>
        <w:t>ействующих глюкокортикоидов</w:t>
      </w:r>
      <w:r w:rsidRPr="004A33D4">
        <w:rPr>
          <w:rFonts w:ascii="Times New Roman" w:hAnsi="Times New Roman" w:cs="Times New Roman"/>
          <w:sz w:val="24"/>
          <w:szCs w:val="24"/>
        </w:rPr>
        <w:t xml:space="preserve">. Эти пациенты нуждаются в проведении хирургической синовэктомии, в результате которой удаляется воспаленная 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гиперплазированная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синовиальная оболочка, клетки которой продуцируют избыточное количество синовиальной жидкости и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провоспалительных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цитокинов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, поддерживающих воспаление и деструкцию суставов. Проведение </w:t>
      </w:r>
      <w:proofErr w:type="gramStart"/>
      <w:r w:rsidRPr="004A33D4">
        <w:rPr>
          <w:rFonts w:ascii="Times New Roman" w:hAnsi="Times New Roman" w:cs="Times New Roman"/>
          <w:sz w:val="24"/>
          <w:szCs w:val="24"/>
        </w:rPr>
        <w:t>хирургической</w:t>
      </w:r>
      <w:proofErr w:type="gramEnd"/>
      <w:r w:rsidRPr="004A33D4">
        <w:rPr>
          <w:rFonts w:ascii="Times New Roman" w:hAnsi="Times New Roman" w:cs="Times New Roman"/>
          <w:sz w:val="24"/>
          <w:szCs w:val="24"/>
        </w:rPr>
        <w:t xml:space="preserve"> синовэктомии требует длительного пребывания в условиях стационара, реабилитационных мероприятий, что удорожает лечение. Кроме того, наличие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коморбидных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заболеваний (сердечно-сосудистых, сахарного диабета и др.) является противопоказанием к проведению хирургических вмешательств. Менее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травматична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артроскопическая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синовэктомия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. Альтернативой хирургической синовэктомии </w:t>
      </w:r>
      <w:r w:rsidR="00A128D0">
        <w:rPr>
          <w:rFonts w:ascii="Times New Roman" w:hAnsi="Times New Roman" w:cs="Times New Roman"/>
          <w:sz w:val="24"/>
          <w:szCs w:val="24"/>
        </w:rPr>
        <w:t xml:space="preserve">может служить </w:t>
      </w:r>
      <w:proofErr w:type="spellStart"/>
      <w:r w:rsidR="00A128D0">
        <w:rPr>
          <w:rFonts w:ascii="Times New Roman" w:hAnsi="Times New Roman" w:cs="Times New Roman"/>
          <w:sz w:val="24"/>
          <w:szCs w:val="24"/>
        </w:rPr>
        <w:t>радиосиновэктомия</w:t>
      </w:r>
      <w:proofErr w:type="spellEnd"/>
      <w:r w:rsidR="00AE3BDF">
        <w:rPr>
          <w:rFonts w:ascii="Times New Roman" w:hAnsi="Times New Roman" w:cs="Times New Roman"/>
          <w:sz w:val="24"/>
          <w:szCs w:val="24"/>
        </w:rPr>
        <w:t xml:space="preserve"> (РСЭ)</w:t>
      </w:r>
      <w:r w:rsidRPr="004A33D4">
        <w:rPr>
          <w:rFonts w:ascii="Times New Roman" w:hAnsi="Times New Roman" w:cs="Times New Roman"/>
          <w:sz w:val="24"/>
          <w:szCs w:val="24"/>
        </w:rPr>
        <w:t>.</w:t>
      </w:r>
      <w:r w:rsidR="00AE3BDF">
        <w:rPr>
          <w:rFonts w:ascii="Times New Roman" w:hAnsi="Times New Roman" w:cs="Times New Roman"/>
          <w:sz w:val="24"/>
          <w:szCs w:val="24"/>
        </w:rPr>
        <w:t xml:space="preserve"> </w:t>
      </w:r>
      <w:r w:rsidR="00AE3BDF" w:rsidRPr="00AE3BDF">
        <w:rPr>
          <w:rFonts w:ascii="Times New Roman" w:hAnsi="Times New Roman" w:cs="Times New Roman"/>
          <w:sz w:val="24"/>
          <w:szCs w:val="24"/>
        </w:rPr>
        <w:t>РС</w:t>
      </w:r>
      <w:r w:rsidR="00545921">
        <w:rPr>
          <w:rFonts w:ascii="Times New Roman" w:hAnsi="Times New Roman" w:cs="Times New Roman"/>
          <w:sz w:val="24"/>
          <w:szCs w:val="24"/>
        </w:rPr>
        <w:t>Э</w:t>
      </w:r>
      <w:r w:rsidR="00AE3BDF" w:rsidRPr="00AE3BDF">
        <w:rPr>
          <w:rFonts w:ascii="Times New Roman" w:hAnsi="Times New Roman" w:cs="Times New Roman"/>
          <w:sz w:val="24"/>
          <w:szCs w:val="24"/>
        </w:rPr>
        <w:t xml:space="preserve"> – это простой, быстрый и безболезненный для пациента метод лечения различных </w:t>
      </w:r>
      <w:proofErr w:type="spellStart"/>
      <w:r w:rsidR="00AE3BDF" w:rsidRPr="00AE3BDF">
        <w:rPr>
          <w:rFonts w:ascii="Times New Roman" w:hAnsi="Times New Roman" w:cs="Times New Roman"/>
          <w:sz w:val="24"/>
          <w:szCs w:val="24"/>
        </w:rPr>
        <w:t>синовитов</w:t>
      </w:r>
      <w:proofErr w:type="spellEnd"/>
      <w:r w:rsidR="00AE3BDF" w:rsidRPr="00AE3BDF">
        <w:rPr>
          <w:rFonts w:ascii="Times New Roman" w:hAnsi="Times New Roman" w:cs="Times New Roman"/>
          <w:sz w:val="24"/>
          <w:szCs w:val="24"/>
        </w:rPr>
        <w:t xml:space="preserve">. Благоприятный эффект отмечается в 50–80% случаев. Лечение должно проводиться по возможности до развития значительных деструктивных изменений. </w:t>
      </w:r>
      <w:r w:rsidR="007648D5">
        <w:rPr>
          <w:rFonts w:ascii="Times New Roman" w:hAnsi="Times New Roman" w:cs="Times New Roman"/>
          <w:sz w:val="24"/>
          <w:szCs w:val="24"/>
        </w:rPr>
        <w:t>РСЭ</w:t>
      </w:r>
      <w:r w:rsidR="00AE3BDF" w:rsidRPr="00AE3BD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="00545921">
        <w:rPr>
          <w:rFonts w:ascii="Times New Roman" w:hAnsi="Times New Roman" w:cs="Times New Roman"/>
          <w:sz w:val="24"/>
          <w:szCs w:val="24"/>
        </w:rPr>
        <w:t>ревматоидном</w:t>
      </w:r>
      <w:proofErr w:type="spellEnd"/>
      <w:r w:rsidR="00545921">
        <w:rPr>
          <w:rFonts w:ascii="Times New Roman" w:hAnsi="Times New Roman" w:cs="Times New Roman"/>
          <w:sz w:val="24"/>
          <w:szCs w:val="24"/>
        </w:rPr>
        <w:t xml:space="preserve"> артрите</w:t>
      </w:r>
      <w:r w:rsidR="00AE3BDF" w:rsidRPr="00AE3BDF">
        <w:rPr>
          <w:rFonts w:ascii="Times New Roman" w:hAnsi="Times New Roman" w:cs="Times New Roman"/>
          <w:sz w:val="24"/>
          <w:szCs w:val="24"/>
        </w:rPr>
        <w:t xml:space="preserve"> не заменяет базисную терапию, а действует локально. Однако за счет стойкого подавления хронического суставного воспаления это лечение препятствует активации системного воспалительного ответа. Действие базисной терапии и РС</w:t>
      </w:r>
      <w:r w:rsidR="00545921">
        <w:rPr>
          <w:rFonts w:ascii="Times New Roman" w:hAnsi="Times New Roman" w:cs="Times New Roman"/>
          <w:sz w:val="24"/>
          <w:szCs w:val="24"/>
        </w:rPr>
        <w:t>Э</w:t>
      </w:r>
      <w:r w:rsidR="00AE3BDF" w:rsidRPr="00AE3BDF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r w:rsidR="00AE3BDF" w:rsidRPr="00AE3BDF">
        <w:rPr>
          <w:rFonts w:ascii="Times New Roman" w:hAnsi="Times New Roman" w:cs="Times New Roman"/>
          <w:sz w:val="24"/>
          <w:szCs w:val="24"/>
        </w:rPr>
        <w:t>синергичным</w:t>
      </w:r>
      <w:proofErr w:type="spellEnd"/>
      <w:r w:rsidR="00AE3BDF" w:rsidRPr="00AE3BDF">
        <w:rPr>
          <w:rFonts w:ascii="Times New Roman" w:hAnsi="Times New Roman" w:cs="Times New Roman"/>
          <w:sz w:val="24"/>
          <w:szCs w:val="24"/>
        </w:rPr>
        <w:t xml:space="preserve"> и предполагает совместное участие ревматологов и врачей ядерной медицины.</w:t>
      </w:r>
    </w:p>
    <w:p w:rsidR="006B6E0E" w:rsidRPr="006B6E0E" w:rsidRDefault="006B6E0E" w:rsidP="006B6E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6E0E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="00AE3BDF" w:rsidRPr="006B6E0E">
        <w:rPr>
          <w:rFonts w:ascii="Times New Roman" w:hAnsi="Times New Roman" w:cs="Times New Roman"/>
          <w:sz w:val="24"/>
          <w:szCs w:val="24"/>
        </w:rPr>
        <w:t>«</w:t>
      </w:r>
      <w:r w:rsidRPr="006B6E0E">
        <w:rPr>
          <w:rFonts w:ascii="Times New Roman" w:hAnsi="Times New Roman" w:cs="Times New Roman"/>
          <w:sz w:val="24"/>
          <w:szCs w:val="24"/>
        </w:rPr>
        <w:t>Рекомендации по клиническому применению радиосиновэктомии с применением препарата</w:t>
      </w:r>
      <w:r w:rsidR="00AF2879">
        <w:rPr>
          <w:rFonts w:ascii="Times New Roman" w:hAnsi="Times New Roman" w:cs="Times New Roman"/>
          <w:sz w:val="24"/>
          <w:szCs w:val="24"/>
        </w:rPr>
        <w:t xml:space="preserve"> рений-188 (</w:t>
      </w:r>
      <w:r w:rsidR="00AF2879" w:rsidRPr="00AF2879">
        <w:rPr>
          <w:rFonts w:ascii="Times New Roman" w:hAnsi="Times New Roman" w:cs="Times New Roman"/>
          <w:sz w:val="24"/>
          <w:szCs w:val="24"/>
          <w:vertAlign w:val="superscript"/>
        </w:rPr>
        <w:t>188</w:t>
      </w:r>
      <w:r w:rsidR="00AF2879">
        <w:rPr>
          <w:rFonts w:ascii="Times New Roman" w:hAnsi="Times New Roman" w:cs="Times New Roman"/>
          <w:sz w:val="24"/>
          <w:szCs w:val="24"/>
        </w:rPr>
        <w:t>RE)</w:t>
      </w:r>
      <w:r w:rsidRPr="006B6E0E">
        <w:rPr>
          <w:rFonts w:ascii="Times New Roman" w:hAnsi="Times New Roman" w:cs="Times New Roman"/>
          <w:sz w:val="24"/>
          <w:szCs w:val="24"/>
        </w:rPr>
        <w:t xml:space="preserve"> в лечении воспалительных заболеваний суставов</w:t>
      </w:r>
      <w:r w:rsidR="00AE3BDF" w:rsidRPr="006B6E0E">
        <w:rPr>
          <w:rFonts w:ascii="Times New Roman" w:hAnsi="Times New Roman" w:cs="Times New Roman"/>
          <w:sz w:val="24"/>
          <w:szCs w:val="24"/>
        </w:rPr>
        <w:t xml:space="preserve">» разработано в соответствии с требованиями Федерального государственного образовательного стандарта </w:t>
      </w:r>
      <w:r w:rsidRPr="006B6E0E">
        <w:rPr>
          <w:rFonts w:ascii="Times New Roman" w:hAnsi="Times New Roman" w:cs="Times New Roman"/>
          <w:sz w:val="24"/>
          <w:szCs w:val="24"/>
        </w:rPr>
        <w:t>в</w:t>
      </w:r>
      <w:r w:rsidR="00AE3BDF" w:rsidRPr="006B6E0E">
        <w:rPr>
          <w:rFonts w:ascii="Times New Roman" w:hAnsi="Times New Roman" w:cs="Times New Roman"/>
          <w:sz w:val="24"/>
          <w:szCs w:val="24"/>
        </w:rPr>
        <w:t xml:space="preserve"> структуре основной профессиональной образовательной программы высшего образования (ординатура) по специальности</w:t>
      </w:r>
      <w:r w:rsidRPr="006B6E0E">
        <w:rPr>
          <w:rFonts w:ascii="Times New Roman" w:hAnsi="Times New Roman" w:cs="Times New Roman"/>
          <w:sz w:val="24"/>
          <w:szCs w:val="24"/>
        </w:rPr>
        <w:t xml:space="preserve"> 31.08.57 «Онкология</w:t>
      </w:r>
      <w:r w:rsidR="00AE3BDF" w:rsidRPr="006B6E0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E3BDF" w:rsidRPr="00A33FCC" w:rsidRDefault="00AE3BDF" w:rsidP="006B6E0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F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Целью </w:t>
      </w:r>
      <w:r w:rsidR="00A33FCC" w:rsidRPr="00A33F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разработки данных</w:t>
      </w:r>
      <w:r w:rsidRPr="00A33F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33FCC" w:rsidRPr="00A33F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методических рекомендаций является совершенствования знаний врача в лечении воспалительных заболеваний суставов методом </w:t>
      </w:r>
      <w:r w:rsidR="00A33FCC" w:rsidRPr="00A33F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внутрисуставного введения радиофармпрепаратов, содержащих </w:t>
      </w:r>
      <w:proofErr w:type="spellStart"/>
      <w:r w:rsidR="00A33FCC" w:rsidRPr="00A33FCC">
        <w:rPr>
          <w:rFonts w:ascii="Times New Roman" w:hAnsi="Times New Roman" w:cs="Times New Roman"/>
          <w:sz w:val="24"/>
          <w:szCs w:val="24"/>
          <w:shd w:val="clear" w:color="auto" w:fill="FFFFFF"/>
        </w:rPr>
        <w:t>бета-излучающие</w:t>
      </w:r>
      <w:proofErr w:type="spellEnd"/>
      <w:r w:rsidR="00A33FCC" w:rsidRPr="00A33F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изотопы</w:t>
      </w:r>
      <w:r w:rsidRPr="00A33F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Задачами </w:t>
      </w:r>
      <w:r w:rsidR="00A33FCC" w:rsidRPr="00A33F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разработки рекомендаций</w:t>
      </w:r>
      <w:r w:rsidRPr="00A33F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являются </w:t>
      </w:r>
      <w:r w:rsidR="00A33FCC" w:rsidRPr="00A33F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представление накопленных знаний по радиосиновэктомии, обзор существующих и разрабатываемых радиофармпрепаратов, рекомендации по отбору пациентов, а также практическому проведению данной процедуры в условиях отделения радионуклидной терапии.  </w:t>
      </w:r>
    </w:p>
    <w:p w:rsidR="004D4EF0" w:rsidRPr="00A33FCC" w:rsidRDefault="004D4EF0" w:rsidP="004A33D4">
      <w:pPr>
        <w:pStyle w:val="a3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D4EF0" w:rsidRPr="00862517" w:rsidRDefault="00670AE1" w:rsidP="00862517">
      <w:pPr>
        <w:pStyle w:val="10"/>
        <w:numPr>
          <w:ilvl w:val="0"/>
          <w:numId w:val="24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13976636"/>
      <w:r w:rsidRPr="00862517">
        <w:rPr>
          <w:rFonts w:ascii="Times New Roman" w:hAnsi="Times New Roman" w:cs="Times New Roman"/>
          <w:color w:val="auto"/>
          <w:sz w:val="24"/>
          <w:szCs w:val="24"/>
        </w:rPr>
        <w:t>НАКОПЛЕННЫЙ ОПЫТ ПО РАДИОСИНОВЭКТОМИИ И ТЕНДЕНЦИИ РАЗВИТИЯ МЕТОДА (КРАТКИЙ ОБЗОР ЛИТЕРАТУРЫ)</w:t>
      </w:r>
      <w:bookmarkEnd w:id="1"/>
    </w:p>
    <w:p w:rsidR="00A128D0" w:rsidRDefault="00CA0CA1" w:rsidP="004A33D4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D82981" w:rsidRPr="004A33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Радиосиновэктомия</w:t>
      </w:r>
      <w:proofErr w:type="spellEnd"/>
      <w:r w:rsidR="00D82981" w:rsidRPr="004A33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или </w:t>
      </w:r>
      <w:proofErr w:type="spellStart"/>
      <w:r w:rsidR="00D82981" w:rsidRPr="004A33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радиосиновиортез</w:t>
      </w:r>
      <w:proofErr w:type="spellEnd"/>
      <w:r w:rsidR="00D82981" w:rsidRPr="004A33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РСЭ</w:t>
      </w:r>
      <w:r w:rsidR="00D82981" w:rsidRPr="004A33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– метод с доказанной эффективностью для местного лечения хронических воспалительных заболеваний суставов.</w:t>
      </w:r>
    </w:p>
    <w:p w:rsidR="00A128D0" w:rsidRDefault="004D4EF0" w:rsidP="004A33D4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Термин «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радиосиновиортез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» был предложен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Delbarre</w:t>
      </w:r>
      <w:proofErr w:type="spellEnd"/>
      <w:r w:rsidR="00BC3165" w:rsidRPr="00BC3165">
        <w:rPr>
          <w:rFonts w:ascii="Times New Roman" w:hAnsi="Times New Roman" w:cs="Times New Roman"/>
          <w:sz w:val="24"/>
          <w:szCs w:val="24"/>
        </w:rPr>
        <w:t xml:space="preserve"> </w:t>
      </w:r>
      <w:r w:rsidR="00BC316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C3165" w:rsidRPr="00BC3165">
        <w:rPr>
          <w:rFonts w:ascii="Times New Roman" w:hAnsi="Times New Roman" w:cs="Times New Roman"/>
          <w:sz w:val="24"/>
          <w:szCs w:val="24"/>
        </w:rPr>
        <w:t>.</w:t>
      </w:r>
      <w:r w:rsidRPr="004A3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>. и означает восстановление (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ортез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>) синовиальной оболочки с помощью радионуклидов</w:t>
      </w:r>
      <w:r w:rsidR="00BC3165">
        <w:rPr>
          <w:rFonts w:ascii="Times New Roman" w:hAnsi="Times New Roman" w:cs="Times New Roman"/>
          <w:sz w:val="24"/>
          <w:szCs w:val="24"/>
        </w:rPr>
        <w:t xml:space="preserve"> </w:t>
      </w:r>
      <w:r w:rsidR="00BC3165" w:rsidRPr="004A33D4">
        <w:rPr>
          <w:rFonts w:ascii="Times New Roman" w:hAnsi="Times New Roman" w:cs="Times New Roman"/>
          <w:sz w:val="24"/>
          <w:szCs w:val="24"/>
        </w:rPr>
        <w:t>[1]</w:t>
      </w:r>
      <w:r w:rsidRPr="004A33D4">
        <w:rPr>
          <w:rFonts w:ascii="Times New Roman" w:hAnsi="Times New Roman" w:cs="Times New Roman"/>
          <w:sz w:val="24"/>
          <w:szCs w:val="24"/>
        </w:rPr>
        <w:t xml:space="preserve">. Вводимые в пораженный воспалением сустав в виде коллоидов или микросфер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радиофармпрепараты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(РФП) распределяются по поверхности синовиальной оболочки, захватываются макрофагами и вызывают поверхностный фиброз синовии, что ведет к подавлению воспаления. Это дает эффект, сравнимый с эффектом хирургической синовэктомии, однако собственно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эктомии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, т. е. удаления ткани при этом не происходит. </w:t>
      </w:r>
    </w:p>
    <w:p w:rsidR="00A128D0" w:rsidRPr="00A128D0" w:rsidRDefault="00A128D0" w:rsidP="004A33D4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является альтернативой хирургической синовэктомии и предназначен для местного лечения практически всех видов хронических </w:t>
      </w:r>
      <w:proofErr w:type="spellStart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синовитов</w:t>
      </w:r>
      <w:proofErr w:type="spellEnd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исключением инфекционного. </w:t>
      </w:r>
      <w:proofErr w:type="gramStart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Показаниями для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различные </w:t>
      </w:r>
      <w:proofErr w:type="spellStart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синовит</w:t>
      </w:r>
      <w:r w:rsidR="007B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="007B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при </w:t>
      </w:r>
      <w:proofErr w:type="spellStart"/>
      <w:r w:rsidR="007B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ревматоидном</w:t>
      </w:r>
      <w:proofErr w:type="spellEnd"/>
      <w:r w:rsidR="007B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артрите</w:t>
      </w:r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серонегативных</w:t>
      </w:r>
      <w:proofErr w:type="spellEnd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артритах, </w:t>
      </w:r>
      <w:proofErr w:type="spellStart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гемофилической</w:t>
      </w:r>
      <w:proofErr w:type="spellEnd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артропатии</w:t>
      </w:r>
      <w:proofErr w:type="spellEnd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рецидивирующих внутрисуставных выпотах после внутрисуставных вмешательств, пигментном </w:t>
      </w:r>
      <w:proofErr w:type="spellStart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виллонодулярном</w:t>
      </w:r>
      <w:proofErr w:type="spellEnd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синовите</w:t>
      </w:r>
      <w:proofErr w:type="spellEnd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остеоартрозе</w:t>
      </w:r>
      <w:proofErr w:type="spellEnd"/>
      <w:r w:rsidRPr="00A12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после суставного протезирования. </w:t>
      </w:r>
      <w:proofErr w:type="gramEnd"/>
    </w:p>
    <w:p w:rsidR="00A128D0" w:rsidRDefault="004D4EF0" w:rsidP="004A33D4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В англо-американской литературе используется термин «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радиосиновэктомия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>» или «</w:t>
      </w:r>
      <w:proofErr w:type="gramStart"/>
      <w:r w:rsidRPr="004A33D4">
        <w:rPr>
          <w:rFonts w:ascii="Times New Roman" w:hAnsi="Times New Roman" w:cs="Times New Roman"/>
          <w:sz w:val="24"/>
          <w:szCs w:val="24"/>
        </w:rPr>
        <w:t>радиационная</w:t>
      </w:r>
      <w:proofErr w:type="gramEnd"/>
      <w:r w:rsidRPr="004A3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синовэктомия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>», а в немецкой – «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радиосиновиортез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>».</w:t>
      </w:r>
    </w:p>
    <w:p w:rsidR="004D4EF0" w:rsidRPr="004A33D4" w:rsidRDefault="004D4EF0" w:rsidP="004A33D4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Первые упоминания в литературе о воздействии радиоактивных элементов на ткани суставов относятся к 1923 г. и принадлежат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Ishido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</w:t>
      </w:r>
      <w:r w:rsidR="00F62E4B" w:rsidRPr="004A33D4">
        <w:rPr>
          <w:rFonts w:ascii="Times New Roman" w:hAnsi="Times New Roman" w:cs="Times New Roman"/>
          <w:sz w:val="24"/>
          <w:szCs w:val="24"/>
        </w:rPr>
        <w:t xml:space="preserve">C. </w:t>
      </w:r>
      <w:r w:rsidRPr="004A33D4">
        <w:rPr>
          <w:rFonts w:ascii="Times New Roman" w:hAnsi="Times New Roman" w:cs="Times New Roman"/>
          <w:sz w:val="24"/>
          <w:szCs w:val="24"/>
        </w:rPr>
        <w:t>[2]. Его работа называлась «О действии радиоактивного тория на суставы» и была посвящена изучению влияния на суставы лабораторных животных изотопа тория (</w:t>
      </w:r>
      <w:r w:rsidRPr="00AF2879">
        <w:rPr>
          <w:rFonts w:ascii="Times New Roman" w:hAnsi="Times New Roman" w:cs="Times New Roman"/>
          <w:sz w:val="24"/>
          <w:szCs w:val="24"/>
          <w:vertAlign w:val="superscript"/>
        </w:rPr>
        <w:t>228</w:t>
      </w:r>
      <w:r w:rsidRPr="004A33D4">
        <w:rPr>
          <w:rFonts w:ascii="Times New Roman" w:hAnsi="Times New Roman" w:cs="Times New Roman"/>
          <w:sz w:val="24"/>
          <w:szCs w:val="24"/>
        </w:rPr>
        <w:t xml:space="preserve">Th). Это была «эпоха радия», когда радиоактивные элементы использовались в совершенно неожиданных сферах. Промышленно производились мыло и шампуни с радием, губные помады, пудры и даже шоколад. </w:t>
      </w:r>
      <w:proofErr w:type="gramStart"/>
      <w:r w:rsidRPr="004A33D4">
        <w:rPr>
          <w:rFonts w:ascii="Times New Roman" w:hAnsi="Times New Roman" w:cs="Times New Roman"/>
          <w:sz w:val="24"/>
          <w:szCs w:val="24"/>
        </w:rPr>
        <w:t xml:space="preserve">Презервативы, обработанные радием, считались средством особой силы, </w:t>
      </w:r>
      <w:r w:rsidRPr="004A33D4">
        <w:rPr>
          <w:rFonts w:ascii="Times New Roman" w:hAnsi="Times New Roman" w:cs="Times New Roman"/>
          <w:sz w:val="24"/>
          <w:szCs w:val="24"/>
        </w:rPr>
        <w:lastRenderedPageBreak/>
        <w:t>предотвращающим заболевания, передаваемые половым путем, а «радиевая вода» была «эликсиром жизненной энергии».</w:t>
      </w:r>
      <w:proofErr w:type="gramEnd"/>
      <w:r w:rsidRPr="004A33D4">
        <w:rPr>
          <w:rFonts w:ascii="Times New Roman" w:hAnsi="Times New Roman" w:cs="Times New Roman"/>
          <w:sz w:val="24"/>
          <w:szCs w:val="24"/>
        </w:rPr>
        <w:t xml:space="preserve"> Она стоила очень дорого, но богатые люди тогда могли позволить себе употреблять ее, в т. ч. при болезнях суставов. Позже, в 1952 г.,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Fellinger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</w:t>
      </w:r>
      <w:r w:rsidR="00F62E4B" w:rsidRPr="004A33D4">
        <w:rPr>
          <w:rFonts w:ascii="Times New Roman" w:hAnsi="Times New Roman" w:cs="Times New Roman"/>
          <w:sz w:val="24"/>
          <w:szCs w:val="24"/>
        </w:rPr>
        <w:t xml:space="preserve">К. </w:t>
      </w:r>
      <w:r w:rsidRPr="004A33D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Schmid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</w:t>
      </w:r>
      <w:r w:rsidR="00F62E4B" w:rsidRPr="004A33D4">
        <w:rPr>
          <w:rFonts w:ascii="Times New Roman" w:hAnsi="Times New Roman" w:cs="Times New Roman"/>
          <w:sz w:val="24"/>
          <w:szCs w:val="24"/>
        </w:rPr>
        <w:t xml:space="preserve">J. </w:t>
      </w:r>
      <w:r w:rsidRPr="004A33D4">
        <w:rPr>
          <w:rFonts w:ascii="Times New Roman" w:hAnsi="Times New Roman" w:cs="Times New Roman"/>
          <w:sz w:val="24"/>
          <w:szCs w:val="24"/>
        </w:rPr>
        <w:t>впервые применили внутрисуставное введение изотопов в качестве средства локальной терапии у пациентов, страдающих ревматическими заболеваниями [3].</w:t>
      </w:r>
    </w:p>
    <w:p w:rsidR="004D4EF0" w:rsidRPr="004A33D4" w:rsidRDefault="004D4EF0" w:rsidP="004A33D4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В 1960-х гг. для </w:t>
      </w:r>
      <w:r w:rsidR="007648D5">
        <w:rPr>
          <w:rFonts w:ascii="Times New Roman" w:hAnsi="Times New Roman" w:cs="Times New Roman"/>
          <w:sz w:val="24"/>
          <w:szCs w:val="24"/>
        </w:rPr>
        <w:t>РСЭ</w:t>
      </w:r>
      <w:r w:rsidRPr="004A33D4">
        <w:rPr>
          <w:rFonts w:ascii="Times New Roman" w:hAnsi="Times New Roman" w:cs="Times New Roman"/>
          <w:sz w:val="24"/>
          <w:szCs w:val="24"/>
        </w:rPr>
        <w:t xml:space="preserve"> использовались изотопы золота</w:t>
      </w:r>
      <w:r w:rsidR="00F403DC">
        <w:rPr>
          <w:rFonts w:ascii="Times New Roman" w:hAnsi="Times New Roman" w:cs="Times New Roman"/>
          <w:sz w:val="24"/>
          <w:szCs w:val="24"/>
        </w:rPr>
        <w:t>-198</w:t>
      </w:r>
      <w:r w:rsidRPr="004A33D4">
        <w:rPr>
          <w:rFonts w:ascii="Times New Roman" w:hAnsi="Times New Roman" w:cs="Times New Roman"/>
          <w:sz w:val="24"/>
          <w:szCs w:val="24"/>
        </w:rPr>
        <w:t xml:space="preserve"> (</w:t>
      </w:r>
      <w:r w:rsidRPr="00F403DC">
        <w:rPr>
          <w:rFonts w:ascii="Times New Roman" w:hAnsi="Times New Roman" w:cs="Times New Roman"/>
          <w:sz w:val="24"/>
          <w:szCs w:val="24"/>
          <w:vertAlign w:val="superscript"/>
        </w:rPr>
        <w:t>198</w:t>
      </w:r>
      <w:r w:rsidRPr="004A33D4">
        <w:rPr>
          <w:rFonts w:ascii="Times New Roman" w:hAnsi="Times New Roman" w:cs="Times New Roman"/>
          <w:sz w:val="24"/>
          <w:szCs w:val="24"/>
        </w:rPr>
        <w:t xml:space="preserve">Au), испускающие не только </w:t>
      </w:r>
      <w:proofErr w:type="gramStart"/>
      <w:r w:rsidR="00F62E4B">
        <w:rPr>
          <w:rFonts w:ascii="Times New Roman" w:hAnsi="Times New Roman" w:cs="Times New Roman"/>
          <w:sz w:val="24"/>
          <w:szCs w:val="24"/>
        </w:rPr>
        <w:t>β</w:t>
      </w:r>
      <w:r w:rsidRPr="004A33D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A33D4">
        <w:rPr>
          <w:rFonts w:ascii="Times New Roman" w:hAnsi="Times New Roman" w:cs="Times New Roman"/>
          <w:sz w:val="24"/>
          <w:szCs w:val="24"/>
        </w:rPr>
        <w:t xml:space="preserve">частицы, но и обладающие мощным </w:t>
      </w:r>
      <w:r w:rsidR="00F62E4B">
        <w:rPr>
          <w:rFonts w:ascii="Times New Roman" w:hAnsi="Times New Roman" w:cs="Times New Roman"/>
          <w:sz w:val="24"/>
          <w:szCs w:val="24"/>
        </w:rPr>
        <w:t>ɣ</w:t>
      </w:r>
      <w:r w:rsidRPr="004A33D4">
        <w:rPr>
          <w:rFonts w:ascii="Times New Roman" w:hAnsi="Times New Roman" w:cs="Times New Roman"/>
          <w:sz w:val="24"/>
          <w:szCs w:val="24"/>
        </w:rPr>
        <w:t>-излучением. Их применение было сопряжено с высоким риском облучения пе</w:t>
      </w:r>
      <w:r w:rsidR="007648D5">
        <w:rPr>
          <w:rFonts w:ascii="Times New Roman" w:hAnsi="Times New Roman" w:cs="Times New Roman"/>
          <w:sz w:val="24"/>
          <w:szCs w:val="24"/>
        </w:rPr>
        <w:t>рсо</w:t>
      </w:r>
      <w:r w:rsidRPr="004A33D4">
        <w:rPr>
          <w:rFonts w:ascii="Times New Roman" w:hAnsi="Times New Roman" w:cs="Times New Roman"/>
          <w:sz w:val="24"/>
          <w:szCs w:val="24"/>
        </w:rPr>
        <w:t>нала и требовало изоляции пациентов в специальных палатах [4].</w:t>
      </w:r>
    </w:p>
    <w:p w:rsidR="004D4EF0" w:rsidRDefault="004D4EF0" w:rsidP="004A33D4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С 1990-х гг. в Германии было начато широкое использование </w:t>
      </w:r>
      <w:r w:rsidR="007648D5">
        <w:rPr>
          <w:rFonts w:ascii="Times New Roman" w:hAnsi="Times New Roman" w:cs="Times New Roman"/>
          <w:sz w:val="24"/>
          <w:szCs w:val="24"/>
        </w:rPr>
        <w:t>РСЭ</w:t>
      </w:r>
      <w:r w:rsidRPr="004A33D4">
        <w:rPr>
          <w:rFonts w:ascii="Times New Roman" w:hAnsi="Times New Roman" w:cs="Times New Roman"/>
          <w:sz w:val="24"/>
          <w:szCs w:val="24"/>
        </w:rPr>
        <w:t xml:space="preserve">, в </w:t>
      </w:r>
      <w:r w:rsidR="00F403DC">
        <w:rPr>
          <w:rFonts w:ascii="Times New Roman" w:hAnsi="Times New Roman" w:cs="Times New Roman"/>
          <w:sz w:val="24"/>
          <w:szCs w:val="24"/>
        </w:rPr>
        <w:t xml:space="preserve">том числе </w:t>
      </w:r>
      <w:r w:rsidRPr="004A33D4">
        <w:rPr>
          <w:rFonts w:ascii="Times New Roman" w:hAnsi="Times New Roman" w:cs="Times New Roman"/>
          <w:sz w:val="24"/>
          <w:szCs w:val="24"/>
        </w:rPr>
        <w:t xml:space="preserve">и в амбулаторном режиме, поскольку при внутрисуставных введениях </w:t>
      </w:r>
      <w:proofErr w:type="gramStart"/>
      <w:r w:rsidR="007B115E"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β</w:t>
      </w:r>
      <w:r w:rsidRPr="004A33D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A33D4">
        <w:rPr>
          <w:rFonts w:ascii="Times New Roman" w:hAnsi="Times New Roman" w:cs="Times New Roman"/>
          <w:sz w:val="24"/>
          <w:szCs w:val="24"/>
        </w:rPr>
        <w:t xml:space="preserve">излучающих препаратов опасность облучения окружающих людей с превышением дозы в 1,5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мЗв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за календарный год на расстоянии 1 м является практически нереальной. Иными словами, </w:t>
      </w:r>
      <w:r w:rsidR="007648D5">
        <w:rPr>
          <w:rFonts w:ascii="Times New Roman" w:hAnsi="Times New Roman" w:cs="Times New Roman"/>
          <w:sz w:val="24"/>
          <w:szCs w:val="24"/>
        </w:rPr>
        <w:t>РСЭ</w:t>
      </w:r>
      <w:r w:rsidRPr="004A33D4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proofErr w:type="gramStart"/>
      <w:r w:rsidR="007B115E"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β</w:t>
      </w:r>
      <w:r w:rsidRPr="004A33D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A33D4">
        <w:rPr>
          <w:rFonts w:ascii="Times New Roman" w:hAnsi="Times New Roman" w:cs="Times New Roman"/>
          <w:sz w:val="24"/>
          <w:szCs w:val="24"/>
        </w:rPr>
        <w:t xml:space="preserve">излучателей не вызывает радиационной опасности ни для людей, ни для окружающей среды. Радионуклид проникает в ткани сустава на несколько миллиметров и практически не выводится из организма. Таким образом, основанием для госпитализации пациентов могут явиться медицинские показания, а не требования радиационной безопасности. В настоящее время в Германии примерно 63 тыс. суставов в год подвергаются </w:t>
      </w:r>
      <w:r w:rsidR="007648D5">
        <w:rPr>
          <w:rFonts w:ascii="Times New Roman" w:hAnsi="Times New Roman" w:cs="Times New Roman"/>
          <w:sz w:val="24"/>
          <w:szCs w:val="24"/>
        </w:rPr>
        <w:t>РСЭ</w:t>
      </w:r>
      <w:r w:rsidRPr="004A33D4">
        <w:rPr>
          <w:rFonts w:ascii="Times New Roman" w:hAnsi="Times New Roman" w:cs="Times New Roman"/>
          <w:sz w:val="24"/>
          <w:szCs w:val="24"/>
        </w:rPr>
        <w:t xml:space="preserve">. Это число превосходит количество процедур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радиойодтерапии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при заболеваниях щитовидной железы [5].</w:t>
      </w:r>
    </w:p>
    <w:p w:rsidR="00AE3BDF" w:rsidRPr="00AE3BDF" w:rsidRDefault="00AE3BDF" w:rsidP="004A33D4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E3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России метод успешно применялся до 1990-х гг. Причем даже наиболее старый препарат – </w:t>
      </w:r>
      <w:proofErr w:type="spellStart"/>
      <w:r w:rsidRPr="00AE3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радиоколлоид</w:t>
      </w:r>
      <w:proofErr w:type="spellEnd"/>
      <w:r w:rsidRPr="00AE3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золота (</w:t>
      </w:r>
      <w:r w:rsidRPr="00AE3BD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198</w:t>
      </w:r>
      <w:r w:rsidRPr="00AE3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Au) показывал хорошую результативность [6]. Однако, к сожалению, на сегодняшний </w:t>
      </w:r>
      <w:r w:rsidR="007648D5" w:rsidRPr="00AE3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день,</w:t>
      </w:r>
      <w:r w:rsidRPr="00AE3B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метод в нашей стране недоступен, и пациенты вынуждены проходить лечение за рубежом</w:t>
      </w:r>
    </w:p>
    <w:p w:rsidR="004D4EF0" w:rsidRPr="00AE3BDF" w:rsidRDefault="004D4EF0" w:rsidP="004A33D4">
      <w:pPr>
        <w:pStyle w:val="a3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D4EF0" w:rsidRPr="00862517" w:rsidRDefault="00670AE1" w:rsidP="00862517">
      <w:pPr>
        <w:pStyle w:val="10"/>
        <w:numPr>
          <w:ilvl w:val="0"/>
          <w:numId w:val="24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13976637"/>
      <w:r w:rsidRPr="00862517">
        <w:rPr>
          <w:rFonts w:ascii="Times New Roman" w:hAnsi="Times New Roman" w:cs="Times New Roman"/>
          <w:color w:val="auto"/>
          <w:sz w:val="24"/>
          <w:szCs w:val="24"/>
        </w:rPr>
        <w:t>МЕХАНИЗМ РАДИОСИНОВЭКТОМИИ</w:t>
      </w:r>
      <w:bookmarkEnd w:id="2"/>
    </w:p>
    <w:p w:rsidR="007C6B4F" w:rsidRPr="004A33D4" w:rsidRDefault="00AF2879" w:rsidP="004A33D4">
      <w:pPr>
        <w:pStyle w:val="a3"/>
        <w:numPr>
          <w:ilvl w:val="0"/>
          <w:numId w:val="2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Введенн</w:t>
      </w:r>
      <w:r w:rsidR="00556768" w:rsidRPr="004A33D4">
        <w:rPr>
          <w:rFonts w:ascii="Times New Roman" w:hAnsi="Times New Roman" w:cs="Times New Roman"/>
          <w:sz w:val="24"/>
          <w:szCs w:val="24"/>
        </w:rPr>
        <w:t>ый</w:t>
      </w:r>
      <w:proofErr w:type="gramEnd"/>
      <w:r w:rsidR="00556768" w:rsidRPr="004A3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768" w:rsidRPr="004A33D4">
        <w:rPr>
          <w:rFonts w:ascii="Times New Roman" w:hAnsi="Times New Roman" w:cs="Times New Roman"/>
          <w:sz w:val="24"/>
          <w:szCs w:val="24"/>
        </w:rPr>
        <w:t>в</w:t>
      </w:r>
      <w:r w:rsidR="00CF463A" w:rsidRPr="004A33D4">
        <w:rPr>
          <w:rFonts w:ascii="Times New Roman" w:hAnsi="Times New Roman" w:cs="Times New Roman"/>
          <w:sz w:val="24"/>
          <w:szCs w:val="24"/>
        </w:rPr>
        <w:t>нутри</w:t>
      </w:r>
      <w:r w:rsidR="00556768" w:rsidRPr="004A33D4">
        <w:rPr>
          <w:rFonts w:ascii="Times New Roman" w:hAnsi="Times New Roman" w:cs="Times New Roman"/>
          <w:sz w:val="24"/>
          <w:szCs w:val="24"/>
        </w:rPr>
        <w:t>суставно</w:t>
      </w:r>
      <w:proofErr w:type="spellEnd"/>
      <w:r w:rsidR="00556768" w:rsidRPr="004A33D4">
        <w:rPr>
          <w:rFonts w:ascii="Times New Roman" w:hAnsi="Times New Roman" w:cs="Times New Roman"/>
          <w:sz w:val="24"/>
          <w:szCs w:val="24"/>
        </w:rPr>
        <w:t xml:space="preserve"> </w:t>
      </w:r>
      <w:r w:rsidR="007648D5">
        <w:rPr>
          <w:rFonts w:ascii="Times New Roman" w:hAnsi="Times New Roman" w:cs="Times New Roman"/>
          <w:sz w:val="24"/>
          <w:szCs w:val="24"/>
        </w:rPr>
        <w:t>РФП</w:t>
      </w:r>
      <w:r w:rsidR="00556768" w:rsidRPr="004A33D4">
        <w:rPr>
          <w:rFonts w:ascii="Times New Roman" w:hAnsi="Times New Roman" w:cs="Times New Roman"/>
          <w:sz w:val="24"/>
          <w:szCs w:val="24"/>
        </w:rPr>
        <w:t xml:space="preserve"> захватывается путем фагоцитоза клетками поверхностного э</w:t>
      </w:r>
      <w:r w:rsidR="00CF463A" w:rsidRPr="004A33D4">
        <w:rPr>
          <w:rFonts w:ascii="Times New Roman" w:hAnsi="Times New Roman" w:cs="Times New Roman"/>
          <w:sz w:val="24"/>
          <w:szCs w:val="24"/>
        </w:rPr>
        <w:t>пителия синовиальной оболочки.</w:t>
      </w:r>
    </w:p>
    <w:p w:rsidR="007C6B4F" w:rsidRPr="004A33D4" w:rsidRDefault="00556768" w:rsidP="004A33D4">
      <w:pPr>
        <w:pStyle w:val="a3"/>
        <w:numPr>
          <w:ilvl w:val="0"/>
          <w:numId w:val="2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Терапевтический эффект реализуется за счет «внутреннего» облучения.</w:t>
      </w:r>
      <w:r w:rsidRPr="004A33D4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gramStart"/>
      <w:r w:rsidRPr="004A33D4">
        <w:rPr>
          <w:rFonts w:ascii="Times New Roman" w:hAnsi="Times New Roman" w:cs="Times New Roman"/>
          <w:sz w:val="24"/>
          <w:szCs w:val="24"/>
          <w:lang w:val="en-GB"/>
        </w:rPr>
        <w:sym w:font="Symbol" w:char="0062"/>
      </w:r>
      <w:r w:rsidRPr="004A33D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A33D4">
        <w:rPr>
          <w:rFonts w:ascii="Times New Roman" w:hAnsi="Times New Roman" w:cs="Times New Roman"/>
          <w:sz w:val="24"/>
          <w:szCs w:val="24"/>
        </w:rPr>
        <w:t xml:space="preserve">частицы радионуклида, входящего в состав </w:t>
      </w:r>
      <w:r w:rsidR="00F403DC">
        <w:rPr>
          <w:rFonts w:ascii="Times New Roman" w:hAnsi="Times New Roman" w:cs="Times New Roman"/>
          <w:sz w:val="24"/>
          <w:szCs w:val="24"/>
        </w:rPr>
        <w:t>РФП</w:t>
      </w:r>
      <w:r w:rsidRPr="004A33D4">
        <w:rPr>
          <w:rFonts w:ascii="Times New Roman" w:hAnsi="Times New Roman" w:cs="Times New Roman"/>
          <w:sz w:val="24"/>
          <w:szCs w:val="24"/>
        </w:rPr>
        <w:t xml:space="preserve"> воздействуют прямо и непосредственно на воспаленную синовиальную оболочку сустава. </w:t>
      </w:r>
    </w:p>
    <w:p w:rsidR="007C6B4F" w:rsidRPr="004A33D4" w:rsidRDefault="00556768" w:rsidP="004A33D4">
      <w:pPr>
        <w:pStyle w:val="a3"/>
        <w:numPr>
          <w:ilvl w:val="0"/>
          <w:numId w:val="2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В ней вызывается процесс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аблации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или 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коагуляционного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некроза и гибели функционально активных клеток, ответственных за поддержание воспаления. </w:t>
      </w:r>
    </w:p>
    <w:p w:rsidR="007C6B4F" w:rsidRDefault="00556768" w:rsidP="004A33D4">
      <w:pPr>
        <w:pStyle w:val="a3"/>
        <w:numPr>
          <w:ilvl w:val="0"/>
          <w:numId w:val="2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В исходе такого воздействия возникает поверхностный фиброз синовии, что обеспечивает подавление активного воспаления.</w:t>
      </w:r>
    </w:p>
    <w:p w:rsidR="00545921" w:rsidRDefault="00545921" w:rsidP="00545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lastRenderedPageBreak/>
        <w:t xml:space="preserve">РФП для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РСЭ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состоят из нерастворимых коллоидов, меченных 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β-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излучающими радиоизотопами, или микросфер (макроагрегатов), содержащих изотопы. Благодаря правильному подбору РФП возможно избежать необоснованной лучевой нагрузки на соседние ткани. </w:t>
      </w:r>
    </w:p>
    <w:p w:rsidR="00545921" w:rsidRPr="007917F5" w:rsidRDefault="00545921" w:rsidP="00545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Для лечения воспаления в крупных, средних и мелких суставах применяются различные РФП.  Так, к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оллоидный раствор иттрия-90 (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vertAlign w:val="superscript"/>
          <w:lang w:eastAsia="ru-RU"/>
        </w:rPr>
        <w:t>90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Y) со средней длиной пробега 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β-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частиц в мягких тканях 2,8 мм применяется для терапии крупных суставов (например, коленны</w:t>
      </w:r>
      <w:r w:rsidR="00AF2879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х). Коллоидный раствор рения-188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(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vertAlign w:val="superscript"/>
          <w:lang w:eastAsia="ru-RU"/>
        </w:rPr>
        <w:t>18</w:t>
      </w:r>
      <w:r w:rsidR="00AF2879">
        <w:rPr>
          <w:rFonts w:ascii="Times New Roman" w:eastAsia="Times New Roman" w:hAnsi="Times New Roman" w:cs="Times New Roman"/>
          <w:color w:val="000000"/>
          <w:sz w:val="24"/>
          <w:szCs w:val="21"/>
          <w:vertAlign w:val="superscript"/>
          <w:lang w:eastAsia="ru-RU"/>
        </w:rPr>
        <w:t>8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Re) с длиной пробега 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β-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частиц, равной 1,0 мм, используется для лечения средних суставов (например, локтевых). А коллоидный раствор эрбия-169 (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vertAlign w:val="superscript"/>
          <w:lang w:eastAsia="ru-RU"/>
        </w:rPr>
        <w:t>169</w:t>
      </w:r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Er) с длиной пробега 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β-</w:t>
      </w:r>
      <w:proofErr w:type="gramEnd"/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частиц 0,3 мм – для лечения мелких суставов пальцев кистей и стоп. Количество радиоактивных изотопов (активность) также зависит </w:t>
      </w:r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размера пораженного сустава. Так, например, в коленный сустав вводят до 185 </w:t>
      </w:r>
      <w:proofErr w:type="spellStart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МБк</w:t>
      </w:r>
      <w:proofErr w:type="spellEnd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90</w:t>
      </w:r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Y, а в </w:t>
      </w:r>
      <w:proofErr w:type="spellStart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межфаланговые</w:t>
      </w:r>
      <w:proofErr w:type="spellEnd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суставы пальцев кисти – по 15 </w:t>
      </w:r>
      <w:proofErr w:type="spellStart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МБк</w:t>
      </w:r>
      <w:proofErr w:type="spellEnd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169</w:t>
      </w:r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Er.</w:t>
      </w:r>
    </w:p>
    <w:p w:rsidR="00545921" w:rsidRPr="007917F5" w:rsidRDefault="007917F5" w:rsidP="00545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ольшое исследование было проведено Е. </w:t>
      </w:r>
      <w:proofErr w:type="spellStart"/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Kresnik</w:t>
      </w:r>
      <w:proofErr w:type="spellEnd"/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et</w:t>
      </w:r>
      <w:proofErr w:type="spellEnd"/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анализу результатов РСЭ</w:t>
      </w:r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выполненной</w:t>
      </w:r>
      <w:proofErr w:type="gramEnd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2190 суставов</w:t>
      </w:r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BC3165" w:rsidRPr="00BC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Оно показало высокую терапевтическую эффективность метода (73±17%). Наибольшее число положительных ответов на лечение было получено при </w:t>
      </w:r>
      <w:proofErr w:type="spellStart"/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гемофилическом</w:t>
      </w:r>
      <w:proofErr w:type="spellEnd"/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артрите. Помимо уменьшения симптомов артрита,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привести к уменьшению </w:t>
      </w:r>
      <w:proofErr w:type="spellStart"/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гиперваскуляризации</w:t>
      </w:r>
      <w:proofErr w:type="spellEnd"/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синовиальной оболочки с последующим значительным снижением числа эпизодов внутрисуставных кровотечений. Число позитивных ответов при </w:t>
      </w:r>
      <w:proofErr w:type="spellStart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ревматоидном</w:t>
      </w:r>
      <w:proofErr w:type="spellEnd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артрите</w:t>
      </w:r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ниже и сильно зависело от стадии деструктивных изменений. Так, при начальной стадии (стадия I по </w:t>
      </w:r>
      <w:proofErr w:type="spellStart"/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Штейнброкеру</w:t>
      </w:r>
      <w:proofErr w:type="spellEnd"/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эффективность составила 73±12%, тогда как при выраж</w:t>
      </w:r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енных деструкциях (стадия III</w:t>
      </w:r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эффект был только у 52±24% пациентов. В таблице </w:t>
      </w:r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45921"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представлены данные по ответам на терапию в зависимости от стадии заболевания. </w:t>
      </w:r>
    </w:p>
    <w:p w:rsidR="007917F5" w:rsidRDefault="007917F5" w:rsidP="00545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7F5">
        <w:rPr>
          <w:rFonts w:ascii="Times New Roman" w:hAnsi="Times New Roman" w:cs="Times New Roman"/>
          <w:sz w:val="24"/>
          <w:szCs w:val="24"/>
        </w:rPr>
        <w:t xml:space="preserve">Таблица 1. Эффективность лечения методом радиосиновэктомии различных суставов (исследование </w:t>
      </w:r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</w:t>
      </w:r>
      <w:proofErr w:type="spellStart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Kresnik</w:t>
      </w:r>
      <w:proofErr w:type="spellEnd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et</w:t>
      </w:r>
      <w:proofErr w:type="spellEnd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791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tbl>
      <w:tblPr>
        <w:tblStyle w:val="ae"/>
        <w:tblW w:w="0" w:type="auto"/>
        <w:tblLook w:val="04A0"/>
      </w:tblPr>
      <w:tblGrid>
        <w:gridCol w:w="4785"/>
        <w:gridCol w:w="4786"/>
      </w:tblGrid>
      <w:tr w:rsidR="007917F5" w:rsidRPr="007917F5" w:rsidTr="007917F5">
        <w:tc>
          <w:tcPr>
            <w:tcW w:w="4785" w:type="dxa"/>
          </w:tcPr>
          <w:p w:rsidR="007917F5" w:rsidRPr="007917F5" w:rsidRDefault="007917F5" w:rsidP="007917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17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Заболевание</w:t>
            </w:r>
          </w:p>
        </w:tc>
        <w:tc>
          <w:tcPr>
            <w:tcW w:w="4786" w:type="dxa"/>
          </w:tcPr>
          <w:p w:rsidR="007917F5" w:rsidRPr="007917F5" w:rsidRDefault="007917F5" w:rsidP="007917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917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 на лечение</w:t>
            </w:r>
            <w:proofErr w:type="gramStart"/>
            <w:r w:rsidRPr="007917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7917F5" w:rsidTr="007917F5">
        <w:tc>
          <w:tcPr>
            <w:tcW w:w="4785" w:type="dxa"/>
          </w:tcPr>
          <w:p w:rsidR="007917F5" w:rsidRDefault="007917F5" w:rsidP="005459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число</w:t>
            </w:r>
          </w:p>
        </w:tc>
        <w:tc>
          <w:tcPr>
            <w:tcW w:w="4786" w:type="dxa"/>
          </w:tcPr>
          <w:p w:rsidR="007917F5" w:rsidRDefault="007917F5" w:rsidP="007917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73±17</w:t>
            </w:r>
          </w:p>
        </w:tc>
      </w:tr>
      <w:tr w:rsidR="007917F5" w:rsidTr="007917F5">
        <w:tc>
          <w:tcPr>
            <w:tcW w:w="4785" w:type="dxa"/>
          </w:tcPr>
          <w:p w:rsidR="007917F5" w:rsidRDefault="007917F5" w:rsidP="005459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Ревматоидный артрит (РА) всего</w:t>
            </w:r>
          </w:p>
        </w:tc>
        <w:tc>
          <w:tcPr>
            <w:tcW w:w="4786" w:type="dxa"/>
          </w:tcPr>
          <w:p w:rsidR="007917F5" w:rsidRDefault="007917F5" w:rsidP="007917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65±15</w:t>
            </w:r>
          </w:p>
        </w:tc>
      </w:tr>
      <w:tr w:rsidR="007917F5" w:rsidTr="007917F5">
        <w:tc>
          <w:tcPr>
            <w:tcW w:w="4785" w:type="dxa"/>
          </w:tcPr>
          <w:p w:rsidR="007917F5" w:rsidRPr="007917F5" w:rsidRDefault="007917F5" w:rsidP="005459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стадии</w:t>
            </w:r>
          </w:p>
        </w:tc>
        <w:tc>
          <w:tcPr>
            <w:tcW w:w="4786" w:type="dxa"/>
          </w:tcPr>
          <w:p w:rsidR="007917F5" w:rsidRDefault="007917F5" w:rsidP="007917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73±12</w:t>
            </w:r>
          </w:p>
        </w:tc>
      </w:tr>
      <w:tr w:rsidR="007917F5" w:rsidTr="007917F5">
        <w:tc>
          <w:tcPr>
            <w:tcW w:w="4785" w:type="dxa"/>
          </w:tcPr>
          <w:p w:rsidR="007917F5" w:rsidRPr="007917F5" w:rsidRDefault="007917F5" w:rsidP="005459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стадии</w:t>
            </w:r>
          </w:p>
        </w:tc>
        <w:tc>
          <w:tcPr>
            <w:tcW w:w="4786" w:type="dxa"/>
          </w:tcPr>
          <w:p w:rsidR="007917F5" w:rsidRDefault="007917F5" w:rsidP="007917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64±17</w:t>
            </w:r>
          </w:p>
        </w:tc>
      </w:tr>
      <w:tr w:rsidR="007917F5" w:rsidTr="007917F5">
        <w:tc>
          <w:tcPr>
            <w:tcW w:w="4785" w:type="dxa"/>
          </w:tcPr>
          <w:p w:rsidR="007917F5" w:rsidRPr="007917F5" w:rsidRDefault="007917F5" w:rsidP="005459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стадии</w:t>
            </w:r>
          </w:p>
        </w:tc>
        <w:tc>
          <w:tcPr>
            <w:tcW w:w="4786" w:type="dxa"/>
          </w:tcPr>
          <w:p w:rsidR="007917F5" w:rsidRDefault="007917F5" w:rsidP="007917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52±24</w:t>
            </w:r>
          </w:p>
        </w:tc>
      </w:tr>
      <w:tr w:rsidR="007917F5" w:rsidTr="007917F5">
        <w:tc>
          <w:tcPr>
            <w:tcW w:w="4785" w:type="dxa"/>
          </w:tcPr>
          <w:p w:rsidR="007917F5" w:rsidRDefault="007917F5" w:rsidP="005459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Остеоартрит</w:t>
            </w:r>
            <w:proofErr w:type="spellEnd"/>
          </w:p>
        </w:tc>
        <w:tc>
          <w:tcPr>
            <w:tcW w:w="4786" w:type="dxa"/>
          </w:tcPr>
          <w:p w:rsidR="007917F5" w:rsidRDefault="007917F5" w:rsidP="007917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52±15</w:t>
            </w:r>
          </w:p>
        </w:tc>
      </w:tr>
      <w:tr w:rsidR="007917F5" w:rsidTr="007917F5">
        <w:tc>
          <w:tcPr>
            <w:tcW w:w="4785" w:type="dxa"/>
          </w:tcPr>
          <w:p w:rsidR="007917F5" w:rsidRDefault="007917F5" w:rsidP="005459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Гемофилический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артрит</w:t>
            </w:r>
          </w:p>
        </w:tc>
        <w:tc>
          <w:tcPr>
            <w:tcW w:w="4786" w:type="dxa"/>
          </w:tcPr>
          <w:p w:rsidR="007917F5" w:rsidRDefault="007917F5" w:rsidP="007917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91±4</w:t>
            </w:r>
          </w:p>
        </w:tc>
      </w:tr>
    </w:tbl>
    <w:p w:rsidR="007917F5" w:rsidRPr="007917F5" w:rsidRDefault="007917F5" w:rsidP="00545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17F5" w:rsidRPr="007B115E" w:rsidRDefault="007917F5" w:rsidP="00545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15E">
        <w:rPr>
          <w:rFonts w:ascii="Times New Roman" w:hAnsi="Times New Roman" w:cs="Times New Roman"/>
          <w:sz w:val="24"/>
          <w:szCs w:val="24"/>
        </w:rPr>
        <w:lastRenderedPageBreak/>
        <w:t xml:space="preserve">Авторы показали, что </w:t>
      </w:r>
      <w:r w:rsidRPr="007B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получения наилучшего ответа на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Pr="007B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следует провести пациенту до развития деструктивных изменений в суставах.  </w:t>
      </w:r>
    </w:p>
    <w:p w:rsidR="007917F5" w:rsidRPr="007B115E" w:rsidRDefault="007917F5" w:rsidP="00545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различных литературных обзорах начиная с 1950-х гг. положительные ответы на лечение отмечены в 55-79% случаев для </w:t>
      </w:r>
      <w:proofErr w:type="spellStart"/>
      <w:r w:rsidRPr="007B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межфаланговых</w:t>
      </w:r>
      <w:proofErr w:type="spellEnd"/>
      <w:r w:rsidRPr="007B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суставов пальцев, в 60-83% – для суставов средних размеров (запястье, локоть, плечо и лодыжка), в 40-85% – для коленных </w:t>
      </w:r>
      <w:r w:rsidR="00F4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суставов </w:t>
      </w:r>
      <w:r w:rsidRPr="007B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C3165" w:rsidRPr="00BC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B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 Диапазон положительных ответов велик, что связано с различиями в критериях оценки ответа на терапию. </w:t>
      </w:r>
    </w:p>
    <w:p w:rsidR="007917F5" w:rsidRDefault="007917F5" w:rsidP="00545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Ограниченная доступность РФП для РСЭ является основным недостатком метода, что не позволяет его широко использовать как стандартную клиническую процедуру.</w:t>
      </w:r>
    </w:p>
    <w:p w:rsidR="007B115E" w:rsidRDefault="007B115E" w:rsidP="00545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115E" w:rsidRPr="007B115E" w:rsidRDefault="007B115E" w:rsidP="007B115E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15E">
        <w:rPr>
          <w:rFonts w:ascii="Times New Roman" w:hAnsi="Times New Roman" w:cs="Times New Roman"/>
          <w:b/>
          <w:sz w:val="24"/>
          <w:szCs w:val="24"/>
        </w:rPr>
        <w:t xml:space="preserve">ОБЗОР </w:t>
      </w:r>
      <w:proofErr w:type="gramStart"/>
      <w:r w:rsidRPr="007B115E">
        <w:rPr>
          <w:rFonts w:ascii="Times New Roman" w:hAnsi="Times New Roman" w:cs="Times New Roman"/>
          <w:b/>
          <w:sz w:val="24"/>
          <w:szCs w:val="24"/>
        </w:rPr>
        <w:t>СУЩЕСТВУЮЩИХ</w:t>
      </w:r>
      <w:proofErr w:type="gramEnd"/>
      <w:r w:rsidRPr="007B115E">
        <w:rPr>
          <w:rFonts w:ascii="Times New Roman" w:hAnsi="Times New Roman" w:cs="Times New Roman"/>
          <w:b/>
          <w:sz w:val="24"/>
          <w:szCs w:val="24"/>
        </w:rPr>
        <w:t xml:space="preserve"> И РАЗРАБАТЫВАЕМЫ</w:t>
      </w:r>
      <w:r w:rsidR="009B4FCE">
        <w:rPr>
          <w:rFonts w:ascii="Times New Roman" w:hAnsi="Times New Roman" w:cs="Times New Roman"/>
          <w:b/>
          <w:sz w:val="24"/>
          <w:szCs w:val="24"/>
        </w:rPr>
        <w:t>Х</w:t>
      </w:r>
      <w:r w:rsidRPr="007B115E">
        <w:rPr>
          <w:rFonts w:ascii="Times New Roman" w:hAnsi="Times New Roman" w:cs="Times New Roman"/>
          <w:b/>
          <w:sz w:val="24"/>
          <w:szCs w:val="24"/>
        </w:rPr>
        <w:t xml:space="preserve"> РФП</w:t>
      </w:r>
    </w:p>
    <w:p w:rsidR="00FE1819" w:rsidRDefault="007B115E" w:rsidP="004A33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РСЭ могут быть использованы различные </w:t>
      </w:r>
      <w:proofErr w:type="gramStart"/>
      <w:r w:rsidRPr="00545921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β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-</w:t>
      </w:r>
      <w:proofErr w:type="gramEnd"/>
      <w:r w:rsidR="009B4FCE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злучающие радионуклиды (Таблица 2).</w:t>
      </w:r>
    </w:p>
    <w:p w:rsidR="007B115E" w:rsidRDefault="007B115E" w:rsidP="004A33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Таблица 2. Физические характеристики радиоизотопов, используемых для РСЭ.</w:t>
      </w:r>
    </w:p>
    <w:tbl>
      <w:tblPr>
        <w:tblStyle w:val="ae"/>
        <w:tblW w:w="0" w:type="auto"/>
        <w:tblLayout w:type="fixed"/>
        <w:tblLook w:val="04A0"/>
      </w:tblPr>
      <w:tblGrid>
        <w:gridCol w:w="1809"/>
        <w:gridCol w:w="1531"/>
        <w:gridCol w:w="1446"/>
        <w:gridCol w:w="1418"/>
        <w:gridCol w:w="1559"/>
        <w:gridCol w:w="1701"/>
      </w:tblGrid>
      <w:tr w:rsidR="00E13A62" w:rsidRPr="00F62E4B" w:rsidTr="00F62E4B">
        <w:tc>
          <w:tcPr>
            <w:tcW w:w="1809" w:type="dxa"/>
          </w:tcPr>
          <w:p w:rsidR="00E13A62" w:rsidRPr="00F62E4B" w:rsidRDefault="00E13A62" w:rsidP="00F62E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4B">
              <w:rPr>
                <w:rFonts w:ascii="Times New Roman" w:hAnsi="Times New Roman" w:cs="Times New Roman"/>
                <w:b/>
                <w:sz w:val="24"/>
                <w:szCs w:val="24"/>
              </w:rPr>
              <w:t>Радионуклид</w:t>
            </w:r>
          </w:p>
        </w:tc>
        <w:tc>
          <w:tcPr>
            <w:tcW w:w="1531" w:type="dxa"/>
          </w:tcPr>
          <w:p w:rsidR="00F62E4B" w:rsidRDefault="00F62E4B" w:rsidP="00F6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β </w:t>
            </w:r>
            <w:proofErr w:type="gramStart"/>
            <w:r w:rsidR="00E13A62" w:rsidRPr="00F62E4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="00E13A62" w:rsidRPr="00F62E4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max</w:t>
            </w:r>
            <w:r w:rsidR="00E13A62" w:rsidRPr="00F62E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</w:p>
          <w:p w:rsidR="00E13A62" w:rsidRPr="00F62E4B" w:rsidRDefault="00E13A62" w:rsidP="00F6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4B">
              <w:rPr>
                <w:rFonts w:ascii="Times New Roman" w:hAnsi="Times New Roman" w:cs="Times New Roman"/>
                <w:b/>
                <w:sz w:val="24"/>
                <w:szCs w:val="24"/>
              </w:rPr>
              <w:t>МэВ</w:t>
            </w:r>
          </w:p>
        </w:tc>
        <w:tc>
          <w:tcPr>
            <w:tcW w:w="1446" w:type="dxa"/>
          </w:tcPr>
          <w:p w:rsidR="00E13A62" w:rsidRPr="00F62E4B" w:rsidRDefault="00E13A62" w:rsidP="00F6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4B">
              <w:rPr>
                <w:rFonts w:ascii="Times New Roman" w:hAnsi="Times New Roman" w:cs="Times New Roman"/>
                <w:b/>
                <w:sz w:val="24"/>
                <w:szCs w:val="24"/>
              </w:rPr>
              <w:t>ɣ-кванты, % (кэВ)</w:t>
            </w:r>
          </w:p>
        </w:tc>
        <w:tc>
          <w:tcPr>
            <w:tcW w:w="1418" w:type="dxa"/>
          </w:tcPr>
          <w:p w:rsidR="00E13A62" w:rsidRPr="00F62E4B" w:rsidRDefault="00E13A62" w:rsidP="00F6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Пробег </w:t>
            </w:r>
            <w:proofErr w:type="gramStart"/>
            <w:r w:rsidRPr="00F62E4B">
              <w:rPr>
                <w:rFonts w:ascii="Times New Roman" w:hAnsi="Times New Roman" w:cs="Times New Roman"/>
                <w:b/>
                <w:sz w:val="24"/>
                <w:szCs w:val="24"/>
              </w:rPr>
              <w:t>β-</w:t>
            </w:r>
            <w:proofErr w:type="gramEnd"/>
            <w:r w:rsidRPr="00F62E4B">
              <w:rPr>
                <w:rFonts w:ascii="Times New Roman" w:hAnsi="Times New Roman" w:cs="Times New Roman"/>
                <w:b/>
                <w:sz w:val="24"/>
                <w:szCs w:val="24"/>
              </w:rPr>
              <w:t>частиц макс. (мм)</w:t>
            </w:r>
          </w:p>
        </w:tc>
        <w:tc>
          <w:tcPr>
            <w:tcW w:w="1559" w:type="dxa"/>
          </w:tcPr>
          <w:p w:rsidR="00E13A62" w:rsidRPr="00F62E4B" w:rsidRDefault="00F62E4B" w:rsidP="00F6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Пробег </w:t>
            </w:r>
            <w:proofErr w:type="spellStart"/>
            <w:proofErr w:type="gramStart"/>
            <w:r w:rsidR="00E13A62" w:rsidRPr="00F62E4B">
              <w:rPr>
                <w:rFonts w:ascii="Times New Roman" w:hAnsi="Times New Roman" w:cs="Times New Roman"/>
                <w:b/>
                <w:sz w:val="24"/>
                <w:szCs w:val="24"/>
              </w:rPr>
              <w:t>β-</w:t>
            </w:r>
            <w:proofErr w:type="gramEnd"/>
            <w:r w:rsidR="00E13A62" w:rsidRPr="00F62E4B">
              <w:rPr>
                <w:rFonts w:ascii="Times New Roman" w:hAnsi="Times New Roman" w:cs="Times New Roman"/>
                <w:b/>
                <w:sz w:val="24"/>
                <w:szCs w:val="24"/>
              </w:rPr>
              <w:t>частиц</w:t>
            </w:r>
            <w:proofErr w:type="spellEnd"/>
            <w:r w:rsidR="00E13A62" w:rsidRPr="00F62E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13A62" w:rsidRPr="00F62E4B">
              <w:rPr>
                <w:rFonts w:ascii="Times New Roman" w:hAnsi="Times New Roman" w:cs="Times New Roman"/>
                <w:b/>
                <w:sz w:val="24"/>
                <w:szCs w:val="24"/>
              </w:rPr>
              <w:t>средн</w:t>
            </w:r>
            <w:proofErr w:type="spellEnd"/>
            <w:r w:rsidR="00E13A62" w:rsidRPr="00F62E4B">
              <w:rPr>
                <w:rFonts w:ascii="Times New Roman" w:hAnsi="Times New Roman" w:cs="Times New Roman"/>
                <w:b/>
                <w:sz w:val="24"/>
                <w:szCs w:val="24"/>
              </w:rPr>
              <w:t>. (мм)</w:t>
            </w:r>
          </w:p>
        </w:tc>
        <w:tc>
          <w:tcPr>
            <w:tcW w:w="1701" w:type="dxa"/>
          </w:tcPr>
          <w:p w:rsidR="00E13A62" w:rsidRPr="00F62E4B" w:rsidRDefault="00E13A62" w:rsidP="00F62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4B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полураспада (</w:t>
            </w:r>
            <w:proofErr w:type="spellStart"/>
            <w:r w:rsidRPr="00F62E4B">
              <w:rPr>
                <w:rFonts w:ascii="Times New Roman" w:hAnsi="Times New Roman" w:cs="Times New Roman"/>
                <w:b/>
                <w:sz w:val="24"/>
                <w:szCs w:val="24"/>
              </w:rPr>
              <w:t>сут</w:t>
            </w:r>
            <w:proofErr w:type="spellEnd"/>
            <w:r w:rsidRPr="00F62E4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13A62" w:rsidTr="00F62E4B">
        <w:tc>
          <w:tcPr>
            <w:tcW w:w="1809" w:type="dxa"/>
          </w:tcPr>
          <w:p w:rsidR="00E13A62" w:rsidRDefault="00E13A62" w:rsidP="00F62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Иттрий-90</w:t>
            </w:r>
          </w:p>
        </w:tc>
        <w:tc>
          <w:tcPr>
            <w:tcW w:w="1531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1446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59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701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E13A62" w:rsidTr="00F62E4B">
        <w:tc>
          <w:tcPr>
            <w:tcW w:w="1809" w:type="dxa"/>
          </w:tcPr>
          <w:p w:rsidR="00E13A62" w:rsidRDefault="00E13A62" w:rsidP="00F62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Рений-186</w:t>
            </w:r>
          </w:p>
        </w:tc>
        <w:tc>
          <w:tcPr>
            <w:tcW w:w="1531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446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(137)</w:t>
            </w:r>
          </w:p>
        </w:tc>
        <w:tc>
          <w:tcPr>
            <w:tcW w:w="1418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559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13A62" w:rsidTr="00F62E4B">
        <w:tc>
          <w:tcPr>
            <w:tcW w:w="1809" w:type="dxa"/>
          </w:tcPr>
          <w:p w:rsidR="00E13A62" w:rsidRDefault="00E13A62" w:rsidP="00F62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Эрбий-169</w:t>
            </w:r>
          </w:p>
        </w:tc>
        <w:tc>
          <w:tcPr>
            <w:tcW w:w="1531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446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59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701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E13A62" w:rsidTr="00F62E4B">
        <w:tc>
          <w:tcPr>
            <w:tcW w:w="1809" w:type="dxa"/>
          </w:tcPr>
          <w:p w:rsidR="00E13A62" w:rsidRDefault="00E13A62" w:rsidP="00F62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Рений-188</w:t>
            </w:r>
          </w:p>
        </w:tc>
        <w:tc>
          <w:tcPr>
            <w:tcW w:w="1531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446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(155)</w:t>
            </w:r>
          </w:p>
        </w:tc>
        <w:tc>
          <w:tcPr>
            <w:tcW w:w="1418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59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01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E13A62" w:rsidTr="00F62E4B">
        <w:tc>
          <w:tcPr>
            <w:tcW w:w="1809" w:type="dxa"/>
          </w:tcPr>
          <w:p w:rsidR="00E13A62" w:rsidRDefault="00E13A62" w:rsidP="00F62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Гольмий-166</w:t>
            </w:r>
          </w:p>
        </w:tc>
        <w:tc>
          <w:tcPr>
            <w:tcW w:w="1531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446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(81)</w:t>
            </w:r>
          </w:p>
        </w:tc>
        <w:tc>
          <w:tcPr>
            <w:tcW w:w="1418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559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701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E13A62" w:rsidTr="00F62E4B">
        <w:tc>
          <w:tcPr>
            <w:tcW w:w="1809" w:type="dxa"/>
          </w:tcPr>
          <w:p w:rsidR="00E13A62" w:rsidRDefault="00E13A62" w:rsidP="00F62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Диспрозий-165</w:t>
            </w:r>
          </w:p>
        </w:tc>
        <w:tc>
          <w:tcPr>
            <w:tcW w:w="1531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46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(90)</w:t>
            </w:r>
          </w:p>
        </w:tc>
        <w:tc>
          <w:tcPr>
            <w:tcW w:w="1418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559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701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13A62" w:rsidTr="00F62E4B">
        <w:tc>
          <w:tcPr>
            <w:tcW w:w="1809" w:type="dxa"/>
          </w:tcPr>
          <w:p w:rsidR="00E13A62" w:rsidRDefault="00E13A62" w:rsidP="00F62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Золото-198</w:t>
            </w:r>
          </w:p>
        </w:tc>
        <w:tc>
          <w:tcPr>
            <w:tcW w:w="1531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446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(412)</w:t>
            </w:r>
          </w:p>
        </w:tc>
        <w:tc>
          <w:tcPr>
            <w:tcW w:w="1418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59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E13A62" w:rsidTr="00F62E4B">
        <w:tc>
          <w:tcPr>
            <w:tcW w:w="1809" w:type="dxa"/>
          </w:tcPr>
          <w:p w:rsidR="00E13A62" w:rsidRDefault="00E13A62" w:rsidP="00F6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Самарий-153</w:t>
            </w:r>
          </w:p>
        </w:tc>
        <w:tc>
          <w:tcPr>
            <w:tcW w:w="1531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446" w:type="dxa"/>
          </w:tcPr>
          <w:p w:rsidR="00E13A62" w:rsidRDefault="00E13A62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(103)</w:t>
            </w:r>
          </w:p>
        </w:tc>
        <w:tc>
          <w:tcPr>
            <w:tcW w:w="1418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559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</w:tcPr>
          <w:p w:rsidR="00E13A62" w:rsidRDefault="00F62E4B" w:rsidP="00F62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</w:tbl>
    <w:p w:rsidR="00E13A62" w:rsidRDefault="00E13A62" w:rsidP="00465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5DE3" w:rsidRDefault="00465DE3" w:rsidP="00465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представленные в Таблице 2 РФП, кроме рения-188, производятся на </w:t>
      </w:r>
      <w:proofErr w:type="spellStart"/>
      <w:proofErr w:type="gram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радио-фармацевтических</w:t>
      </w:r>
      <w:proofErr w:type="spellEnd"/>
      <w:proofErr w:type="gram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заводах и доставляются в клиники по предварительным заказам, что в совокупности с быстрыми периодами полураспада радионуклидов и невозможностью хранения готового РФП сильно осложняет логистику и весь клинико-технологический цикл терапии.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65DE3" w:rsidRDefault="00465DE3" w:rsidP="00465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Лютеций-177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весьма перспективных изотопов для применения в радионуклидной терапии является лютеций-177 (</w:t>
      </w:r>
      <w:r w:rsidR="005B52C5" w:rsidRPr="005B52C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177</w:t>
      </w:r>
      <w:r w:rsidR="005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Lu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Его физические характеристики позволяют использовать его для внутрисуставных введений. Наличие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ɣ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излучения дает возможность следить за распределением препарата с помощью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гамма-камеры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   Были проведены исследования по оценке эффективности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препаратом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гидроксиапатит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(ГАП), меченным </w:t>
      </w:r>
      <w:r w:rsidR="005B52C5" w:rsidRPr="005B52C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177</w:t>
      </w:r>
      <w:r w:rsidR="005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Lu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лечении рецидивирующего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синовита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сопровождающегося выпотом в коленных суставах при РА [</w:t>
      </w:r>
      <w:r w:rsidR="00BC3165" w:rsidRPr="00BC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]. Десяти пациентам, 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страдающим </w:t>
      </w:r>
      <w:proofErr w:type="gram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стойкими</w:t>
      </w:r>
      <w:proofErr w:type="gram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синовитами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коленных суставов, был введен ГАП, содержащий </w:t>
      </w:r>
      <w:r w:rsidR="005B52C5" w:rsidRPr="005B52C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177</w:t>
      </w:r>
      <w:r w:rsidR="005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Lu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активностью по 333±46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МБк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Мониторинг распределения препарата проводили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ɣ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камере при сканировании всего тела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ɣ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-томографической визуализации коленного сустава. Состояние пациентов оценивалось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клинически 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через 6 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яцев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Использовались следующие параметры: индекс учета боли по 100-балльной визуальной аналоговой шкале (ВАШ), оценка улучшения подвижности коленных суставов и учет интенсивности ночных болей. Ответ на РСЭ был классифицирован как плохой при динамике ВАШ на менее чем 25 пунктов, как средний – при динамике ВАШ на ≥ 25–50, как хороший – при динамике ВАШ на ≥ 50–75, как отличный – при снижении ВАШ на 75 и более пунктов. У всех 10 пациентов при сканировании всего тела не было отмечено никакой «утечки» введенной активности в нецелевые органы. Сканирование сустава через 1 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яц 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лечения показало полное сохранение ГАП </w:t>
      </w:r>
      <w:r w:rsidR="005B52C5" w:rsidRPr="005B52C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177</w:t>
      </w:r>
      <w:r w:rsidR="005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Lu</w:t>
      </w:r>
      <w:r w:rsidR="005B52C5"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суставах. У всех пациентов после 6 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яцев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наблюдения констатированы уменьшение боле и проявлений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синовитов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увеличение подвижности суставов. Процент улучшения ВАШ от исходных значений спустя 6 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яцев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79,5±20,0%. Это в значительной степени было связано с возрастом пациентов (</w:t>
      </w:r>
      <w:proofErr w:type="spellStart"/>
      <w:proofErr w:type="gram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0,01) и длительностью заболевания (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0,03). В коленных суставах с 0 и I стадией заболевания по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Штейнброкеру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отмечен результат значительно лучше, чем в суставах с более выраженными изменениями (стадии III и IV по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Штейнброкеру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 получен более стойкий ответ. Клиническая динамика по ВАШ составила 75% против 45,8%. Общий показатель ответа на терапию (ВАШ ≥ 50) составил 80%. Ремиссия боли в течение ночи была достигнута в 100% случаев, а у 80% пациентов улучшилась подвижность коленных суставов. Препарат ГАП </w:t>
      </w:r>
      <w:r w:rsidR="005B52C5" w:rsidRPr="005B52C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177</w:t>
      </w:r>
      <w:r w:rsidR="005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Lu</w:t>
      </w:r>
      <w:r w:rsidR="005B52C5"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оценен при применении у пациентов с </w:t>
      </w:r>
      <w:proofErr w:type="gram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хроническими</w:t>
      </w:r>
      <w:proofErr w:type="gram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синовитами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коленных суставов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ревматоидного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происхождения как безопасный и эффективный.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5B52C5" w:rsidRPr="005B52C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177</w:t>
      </w:r>
      <w:r w:rsidR="005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Lu</w:t>
      </w:r>
      <w:r w:rsidR="005B52C5"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продемонстрировал высокий терапевтический эффект в течение 6 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яцев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каких-либо значимых побочных эффектов. Предварительные исследования показывают, что меченные </w:t>
      </w:r>
      <w:r w:rsidR="005B52C5" w:rsidRPr="005B52C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177</w:t>
      </w:r>
      <w:r w:rsidR="005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Lu</w:t>
      </w:r>
      <w:r w:rsidR="005B52C5"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частицы ГАП являются перспективными и экономически оправданными средствами для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465DE3" w:rsidRPr="009B4FCE" w:rsidRDefault="00465DE3" w:rsidP="00465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5D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Иттрий-90.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Радиоколлоиды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иттрия-90 (</w:t>
      </w:r>
      <w:r w:rsidR="007648D5" w:rsidRPr="007648D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90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широко и давно применяются для введения в крупные суставы. Благодаря тому, что </w:t>
      </w:r>
      <w:r w:rsidR="007648D5" w:rsidRPr="007648D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90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r w:rsidR="007648D5"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«чистым» </w:t>
      </w:r>
      <w:proofErr w:type="gram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β-</w:t>
      </w:r>
      <w:proofErr w:type="gram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эмиттером, он безопасен для окружающих, однако это затрудняет его визуализацию после введения пациенту. Группа польских исследователей опубликовала результаты своего опыта применения Р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 [</w:t>
      </w:r>
      <w:r w:rsidR="00BC3165" w:rsidRPr="00A9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]. В данном исследовании авторы оценивали эффективность применения </w:t>
      </w:r>
      <w:r w:rsidR="007648D5" w:rsidRPr="007648D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90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r w:rsidR="007648D5"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нескольких групп пациентов с различными заболеваниями суставов. В исследование вошли 70 пациентов в возрасте от 29 до 65 лет, </w:t>
      </w:r>
      <w:proofErr w:type="gram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страдающие</w:t>
      </w:r>
      <w:proofErr w:type="gram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РА,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спондилоар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тропатиями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остеоартритом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экссудативными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синовитами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коленных суставов. С лечебной целью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внутрисуставно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вводили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радиофармацевтический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коллоид с </w:t>
      </w:r>
      <w:r w:rsidR="005B52C5" w:rsidRPr="007648D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90</w:t>
      </w:r>
      <w:r w:rsidR="005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r w:rsidR="005B52C5"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активностью 185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222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МБк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объеме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мл, затем суставы </w:t>
      </w:r>
      <w:proofErr w:type="spellStart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иммобилизировали</w:t>
      </w:r>
      <w:proofErr w:type="spellEnd"/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72 ч. В динамике оценивали скорость оседания эритроцитов и уро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С-реактивного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белка</w:t>
      </w:r>
      <w:r w:rsidRPr="00465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проводили УЗИ коленных суставов. Наиболее существенная динамика состояния синовиальной оболочки до и после процедуры была получена в группе больных РА. Уменьшение объема суставного выпота до и после процедуры была статистически значимой во всех группах и сопоставимой между 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группами. Наибольшее снижение воспалительных параметров до и через 4 недели после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наблюдалось у пациентов с РА. </w:t>
      </w:r>
    </w:p>
    <w:p w:rsidR="005F4158" w:rsidRPr="009B4FCE" w:rsidRDefault="00465DE3" w:rsidP="00465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F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Рений-188.</w:t>
      </w:r>
      <w:r w:rsidR="005F4158" w:rsidRPr="009B4F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других радионуклидов рений-188 (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Re) можно синтезировать непосредственно в клинике с помощью г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енератор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вольфрам-188/рений-188 (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W/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Re). 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Рений-188 – дочерний нуклид, образующийся при распаде 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W, который, в свою очередь, является реакторным продуктом с физическим периодом полураспада (T½) 69 дней. Это дает возможность использовать генератор непосредственно в клинике для приготовления РФП фактически под каждого конкретного больного до 6 ме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сяцев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достаточно высокой исходной активности. Коллоидные композиции, меченные генераторным радионуклидом 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Rе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способны заменить 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90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Y для лечения коленного сустава. Максимальная энергия </w:t>
      </w:r>
      <w:proofErr w:type="gramStart"/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распада этих радионуклидов схожа, однако благодаря наличию мягкого 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ɣ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-излучения (155 кэВ) становится возможным получение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сцинтиграфических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снимков с целью установления распределения препарата. Ввиду того, что период полураспада у 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Re значительно короче, чем у 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90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Y, вводимые активности могут быть больше. Активность, применяемая для взрослых, варьировалась от 555 до 917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МБк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 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соответственно, для детей и</w:t>
      </w:r>
      <w:r w:rsidR="00BC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спользовали меньшие дозировки [</w:t>
      </w:r>
      <w:r w:rsidR="00BC3165" w:rsidRPr="00BC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5F4158" w:rsidRPr="009B4FCE" w:rsidRDefault="00465DE3" w:rsidP="00465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Первый опыт применения у пациентов был получен Р.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et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лечении 29 больных гемофилией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BC3165" w:rsidRPr="00BC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Длительность наблюдения составила 18 мес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яцев. 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зависимости от толщины синовиальной оболочки, установленной при МРТ, были использованы 3 уровня активностей: 555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МБк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(15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мКи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687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МБк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(19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мКи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917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МБк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(25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мКи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Размеры частиц коллоида сульфида рения составили от 2 до 20 мкм. Отличные результаты в ближайшем периоде были получены у 75%, а сокращение частоты кровотечений – у 100% пациентов. На 18-м мес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яце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 эффект сохранялся у 71%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пролеченных пациентов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Зависимости между вводимой активностью и терапевтической эффективностью установлено не было. В оценке МРТ были установлены значительное уменьшение толщины синовиальной оболочки и пролиферация синовиальных ворсинок после лечения. Никаких подтверждений повреждения суставного хряща найдено не было. Данные о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биораспределении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сцинтиграфии 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указывают на отсутствие значимых активностей в мочевом пузыре, костном мозге, печени, селезенке и региональных лимфатических узлах, также уровень активности в крови был незначительным. </w:t>
      </w:r>
    </w:p>
    <w:p w:rsidR="002071F5" w:rsidRPr="009B4FCE" w:rsidRDefault="009B4FCE" w:rsidP="00465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F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МАГАТЭ: сравнительные исследования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эгидой Международного агентства по атомной энергии (МАГАТЭ) в 2001 г. было проведено сравнительное исследование 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РФП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предназначенных для </w:t>
      </w:r>
      <w:r w:rsidR="005F4158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BC3165" w:rsidRPr="00BC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3]. Цель данного исследования заключалась в оценке терапевтической эффективности, выраженной в контроле болевого синдрома коленного сустава у пациентов с РА или </w:t>
      </w:r>
      <w:proofErr w:type="spellStart"/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гемофильным</w:t>
      </w:r>
      <w:proofErr w:type="spellEnd"/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артритом, при использовании </w:t>
      </w:r>
      <w:proofErr w:type="spellStart"/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радиоколлоида</w:t>
      </w:r>
      <w:proofErr w:type="spellEnd"/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 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90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Y, по сравнению с эффективностью препаратов на основе 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 и</w:t>
      </w:r>
      <w:r w:rsidR="002071F5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фосфора-32 (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32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</w:t>
      </w:r>
      <w:r w:rsidR="002071F5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2071F5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Последний  широко применяется в странах Азии и Южной Америки, причем основная группа пациентов – дети, страдающие гемофилией 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заключалась в том, чтобы оценить перспективность использования 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 и 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32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 с целью улучшения доступности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всем мире, особенно в Азии и Южной Америке.</w:t>
      </w:r>
      <w:proofErr w:type="gramEnd"/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Изучая </w:t>
      </w:r>
      <w:proofErr w:type="spellStart"/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биокинетику</w:t>
      </w:r>
      <w:proofErr w:type="spellEnd"/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фиксировали процент от введенной активности коллоида с 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 в крови на 4-й, 12-й, 24-й и 72-й ч</w:t>
      </w:r>
      <w:r w:rsidR="002071F5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ас.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получены следующие значения: 0,06±0,05; 0,12±0,09; 0,21±0,19; 0,14±0,08% соответственно. Содержание выведенной активности с 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 с мочой составило 1,65±3,00% через 72 ч</w:t>
      </w:r>
      <w:r w:rsidR="002071F5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терапии. Процент содержания в крови от введенной активности для коллоида с 32Р был значительно выше: 5,8±3,1; 5,7±2,8; 4,4±3,3; 3,8±3,4 после 1, 2, 3 и 24 ч</w:t>
      </w:r>
      <w:r w:rsidR="002071F5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соответственно [</w:t>
      </w:r>
      <w:r w:rsidR="00BC3165" w:rsidRPr="00BC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3]. Степень высвобождения препарата зависит от размера частиц в составе препарата. Такие различия в содержании активности в крови и моче на двух препаратах могут объясняться более коротким периодом полураспада у </w:t>
      </w:r>
      <w:r w:rsidR="002071F5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="002071F5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Re 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более мелким размером частиц в коллоиде 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32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(0,2 0,35 мкм у коллоида с 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32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по сравнению с 1–10 мкм коллоида олова, меченного 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Re). Эти </w:t>
      </w:r>
      <w:proofErr w:type="spellStart"/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биокинетические</w:t>
      </w:r>
      <w:proofErr w:type="spellEnd"/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 указывают на то, что 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Re является наиболее подходящим для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этом исследовании 96 детей в возрасте от 4 до 12 лет, страдающих </w:t>
      </w:r>
      <w:proofErr w:type="spellStart"/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гемофилическими</w:t>
      </w:r>
      <w:proofErr w:type="spellEnd"/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артропатиями</w:t>
      </w:r>
      <w:proofErr w:type="spellEnd"/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были пролечены препаратами на основе 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Re, 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32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 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90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Y с активностями, соответствующими их возрасту. Было показано, что после проведения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кровотечений значительно уменьшилось. До проведения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исследуемой группе отмечалось высокое число кровотечений (391 в течение 1 мес.). Спустя 1 мес</w:t>
      </w:r>
      <w:r w:rsidR="002071F5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отмечено уменьшение числа кровотечений до 53 случаев, до 50 – спустя 3 мес</w:t>
      </w:r>
      <w:r w:rsidR="002071F5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яца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32 случая – через 6 </w:t>
      </w:r>
      <w:proofErr w:type="spellStart"/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="002071F5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яцев</w:t>
      </w:r>
      <w:proofErr w:type="spellEnd"/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течение 6 мес</w:t>
      </w:r>
      <w:r w:rsidR="002071F5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яцев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48% пациентов вообще не имели внутрисуставных кровотечений (100% снижение), у 38% число кровотечений снизилось на 80%, в 14% случаев – на 50%. По показаниям детей и их опекунов зафиксированы значительное улучшение качества жизни, подтвержденное улучшенной подвижностью, и значительное уменьшение количества пропущенных 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учебных дней. Исследованная подгруппа из 13 пациентов с гемофилией, пролеченных коллоидом с 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Re, показала схожие результаты [</w:t>
      </w:r>
      <w:r w:rsidR="00BC3165" w:rsidRPr="00BC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65DE3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3].</w:t>
      </w:r>
    </w:p>
    <w:p w:rsidR="009B4FCE" w:rsidRDefault="00465DE3" w:rsidP="00465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по лечению коллоидом на основе 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 16 больных РА также проводилось под эгидой МАГАТЭ. Уровень болей был документирован по 10-балльной шкале. Облегчение боли было значительно выше у пациентов, получавших коллоид 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Re, по сравнению с контрольной группой, получавшей внутрисуставные введения глюкокортикоидов [</w:t>
      </w:r>
      <w:r w:rsidR="00BC3165" w:rsidRPr="00BC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4]. За исключением 1 случая с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контурированным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обратимым некрозом кожи в месте введения РФП или обратимого набухания коленного сустава никаких других серьезных побочных эффектов зарегистрировано не было [</w:t>
      </w:r>
      <w:r w:rsidR="00DB2FDE" w:rsidRPr="00DB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]. Данные о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биокинетике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проведенные клинические исследования подтверждают, что коллоиды с 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 являются безопасными и эффективными в лечении гемофилии и РА. Однако имеющихся данных еще недостаточно.</w:t>
      </w:r>
    </w:p>
    <w:p w:rsidR="00465DE3" w:rsidRPr="009B4FCE" w:rsidRDefault="00465DE3" w:rsidP="00465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Обычно препараты на основе 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 используют для введения в крупные суставы, однако исследователи из Индии опубликовали работу об успешном применении коллоида 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Re для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мелкого сустава при РА [</w:t>
      </w:r>
      <w:r w:rsidR="00DB2FDE" w:rsidRPr="00DB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 45-летняя пациентка, страдающая РА, жаловалась на отек и боль в суставе безымянного пальца правой руки на протяжении 6 мес</w:t>
      </w:r>
      <w:r w:rsidR="009B4FCE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яцев</w:t>
      </w:r>
      <w:r w:rsid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Консервативная терапия была неэффективна. Ей был введен препарат на основе коллоида олова, меченный 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188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Re, общей активностью 370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МБк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Палец пациентки был зафиксирован на 48 ч. В течение следующих 3-х мес</w:t>
      </w:r>
      <w:r w:rsidR="009B4FCE"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яцев 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отек спал, а боли значительно уменьшились. </w:t>
      </w:r>
    </w:p>
    <w:p w:rsidR="009B4FCE" w:rsidRPr="009B4FCE" w:rsidRDefault="009B4FCE" w:rsidP="00465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отметить, что не в каждом случае суставного выпота следует применять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Неудачи могут быть связаны с неверным выбором показаний. Так, в одной работе был проанализирован случай неудачного применения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DB2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]. Лечение проводилось у больного с выпотом коленного сустава и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гистологически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доказанным неспецифическим артритом. Первоначально был получен частичный ответ на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позже был отмечен рецидив с выпотом и артралгиями. Последующая хирургическая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синовэктомия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гистопатологическая экспертиза показали, что заболевание имело туберкулезное происхождение. Таким образом, в странах, </w:t>
      </w:r>
      <w:proofErr w:type="spellStart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эндемичных</w:t>
      </w:r>
      <w:proofErr w:type="spellEnd"/>
      <w:r w:rsidRPr="009B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туберкулезу, следует иметь в виду возможную инфекционную этиологию заболевания, прежде чем использовать </w:t>
      </w:r>
      <w:r w:rsidR="0076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РСЭ</w:t>
      </w:r>
      <w:r w:rsidR="005B5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5DE3" w:rsidRPr="009B4FCE" w:rsidRDefault="00465DE3" w:rsidP="00465D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463A" w:rsidRPr="00862517" w:rsidRDefault="00670AE1" w:rsidP="00862517">
      <w:pPr>
        <w:pStyle w:val="10"/>
        <w:numPr>
          <w:ilvl w:val="0"/>
          <w:numId w:val="24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13976638"/>
      <w:r w:rsidRPr="00862517">
        <w:rPr>
          <w:rFonts w:ascii="Times New Roman" w:hAnsi="Times New Roman" w:cs="Times New Roman"/>
          <w:color w:val="auto"/>
          <w:sz w:val="24"/>
          <w:szCs w:val="24"/>
        </w:rPr>
        <w:t xml:space="preserve">РЕКОМЕНДАЦИИ ПО РАЦИОНАЛЬНОМУ ПОДБОРУ ПАЦИЕНТОВ ДЛЯ РАДИОСИНОВЭКТОМИИ ПРЕПАРАТОМ </w:t>
      </w:r>
      <w:r w:rsidRPr="00862517">
        <w:rPr>
          <w:rFonts w:ascii="Times New Roman" w:hAnsi="Times New Roman" w:cs="Times New Roman"/>
          <w:color w:val="auto"/>
          <w:sz w:val="24"/>
          <w:szCs w:val="24"/>
          <w:lang w:val="en-US"/>
        </w:rPr>
        <w:t>RE</w:t>
      </w:r>
      <w:r w:rsidR="00F7270A" w:rsidRPr="00862517">
        <w:rPr>
          <w:rFonts w:ascii="Times New Roman" w:hAnsi="Times New Roman" w:cs="Times New Roman"/>
          <w:color w:val="auto"/>
          <w:sz w:val="24"/>
          <w:szCs w:val="24"/>
        </w:rPr>
        <w:t>-188</w:t>
      </w:r>
      <w:proofErr w:type="gramStart"/>
      <w:r w:rsidRPr="00862517">
        <w:rPr>
          <w:rFonts w:ascii="Times New Roman" w:hAnsi="Times New Roman" w:cs="Times New Roman"/>
          <w:color w:val="auto"/>
          <w:sz w:val="24"/>
          <w:szCs w:val="24"/>
        </w:rPr>
        <w:t xml:space="preserve"> С</w:t>
      </w:r>
      <w:proofErr w:type="gramEnd"/>
      <w:r w:rsidRPr="00862517">
        <w:rPr>
          <w:rFonts w:ascii="Times New Roman" w:hAnsi="Times New Roman" w:cs="Times New Roman"/>
          <w:color w:val="auto"/>
          <w:sz w:val="24"/>
          <w:szCs w:val="24"/>
        </w:rPr>
        <w:t xml:space="preserve"> УЧЕТОМ ПРИНЦИПОВ ИНДИВИДУАЛИЗИРОВАННОЙ МЕДИЦИНЫ</w:t>
      </w:r>
      <w:bookmarkEnd w:id="3"/>
    </w:p>
    <w:p w:rsidR="00496A8F" w:rsidRPr="00862517" w:rsidRDefault="00496A8F" w:rsidP="004A33D4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13976639"/>
      <w:r w:rsidRPr="00862517">
        <w:rPr>
          <w:rFonts w:ascii="Times New Roman" w:hAnsi="Times New Roman" w:cs="Times New Roman"/>
          <w:color w:val="auto"/>
          <w:sz w:val="24"/>
          <w:szCs w:val="24"/>
        </w:rPr>
        <w:t>Показания</w:t>
      </w:r>
      <w:bookmarkEnd w:id="4"/>
    </w:p>
    <w:p w:rsidR="00CF463A" w:rsidRPr="004A33D4" w:rsidRDefault="00A94B24" w:rsidP="004A33D4">
      <w:pPr>
        <w:pStyle w:val="a3"/>
        <w:numPr>
          <w:ilvl w:val="0"/>
          <w:numId w:val="2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Ревма</w:t>
      </w:r>
      <w:r w:rsidR="00496A8F" w:rsidRPr="004A33D4">
        <w:rPr>
          <w:rFonts w:ascii="Times New Roman" w:hAnsi="Times New Roman" w:cs="Times New Roman"/>
          <w:sz w:val="24"/>
          <w:szCs w:val="24"/>
        </w:rPr>
        <w:t>тоидный артрит</w:t>
      </w:r>
      <w:r w:rsidR="00CF463A" w:rsidRPr="004A33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F463A" w:rsidRPr="004A33D4" w:rsidRDefault="00496A8F" w:rsidP="004A33D4">
      <w:pPr>
        <w:pStyle w:val="a3"/>
        <w:numPr>
          <w:ilvl w:val="0"/>
          <w:numId w:val="2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33D4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CF463A" w:rsidRPr="004A33D4">
        <w:rPr>
          <w:rFonts w:ascii="Times New Roman" w:hAnsi="Times New Roman" w:cs="Times New Roman"/>
          <w:sz w:val="24"/>
          <w:szCs w:val="24"/>
        </w:rPr>
        <w:t>еронегативные</w:t>
      </w:r>
      <w:proofErr w:type="spellEnd"/>
      <w:r w:rsidR="00CF463A" w:rsidRPr="004A3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63A" w:rsidRPr="004A33D4">
        <w:rPr>
          <w:rFonts w:ascii="Times New Roman" w:hAnsi="Times New Roman" w:cs="Times New Roman"/>
          <w:sz w:val="24"/>
          <w:szCs w:val="24"/>
        </w:rPr>
        <w:t>спондилоартропатии</w:t>
      </w:r>
      <w:proofErr w:type="spellEnd"/>
      <w:r w:rsidR="00CF463A" w:rsidRPr="004A33D4">
        <w:rPr>
          <w:rFonts w:ascii="Times New Roman" w:hAnsi="Times New Roman" w:cs="Times New Roman"/>
          <w:sz w:val="24"/>
          <w:szCs w:val="24"/>
        </w:rPr>
        <w:t xml:space="preserve"> (т. е. реактивный артрит, </w:t>
      </w:r>
      <w:proofErr w:type="spellStart"/>
      <w:r w:rsidR="00CF463A" w:rsidRPr="004A33D4">
        <w:rPr>
          <w:rFonts w:ascii="Times New Roman" w:hAnsi="Times New Roman" w:cs="Times New Roman"/>
          <w:sz w:val="24"/>
          <w:szCs w:val="24"/>
        </w:rPr>
        <w:t>псориатический</w:t>
      </w:r>
      <w:proofErr w:type="spellEnd"/>
      <w:r w:rsidR="00CF463A" w:rsidRPr="004A33D4">
        <w:rPr>
          <w:rFonts w:ascii="Times New Roman" w:hAnsi="Times New Roman" w:cs="Times New Roman"/>
          <w:sz w:val="24"/>
          <w:szCs w:val="24"/>
        </w:rPr>
        <w:t xml:space="preserve"> артрит); </w:t>
      </w:r>
    </w:p>
    <w:p w:rsidR="00CF463A" w:rsidRPr="004A33D4" w:rsidRDefault="00496A8F" w:rsidP="004A33D4">
      <w:pPr>
        <w:pStyle w:val="a3"/>
        <w:numPr>
          <w:ilvl w:val="0"/>
          <w:numId w:val="2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Г</w:t>
      </w:r>
      <w:r w:rsidR="00CF463A" w:rsidRPr="004A33D4">
        <w:rPr>
          <w:rFonts w:ascii="Times New Roman" w:hAnsi="Times New Roman" w:cs="Times New Roman"/>
          <w:sz w:val="24"/>
          <w:szCs w:val="24"/>
        </w:rPr>
        <w:t xml:space="preserve">емартроз при гемофилии; </w:t>
      </w:r>
    </w:p>
    <w:p w:rsidR="00CF463A" w:rsidRPr="004A33D4" w:rsidRDefault="00496A8F" w:rsidP="004A33D4">
      <w:pPr>
        <w:pStyle w:val="a3"/>
        <w:numPr>
          <w:ilvl w:val="0"/>
          <w:numId w:val="2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Р</w:t>
      </w:r>
      <w:r w:rsidR="00CF463A" w:rsidRPr="004A33D4">
        <w:rPr>
          <w:rFonts w:ascii="Times New Roman" w:hAnsi="Times New Roman" w:cs="Times New Roman"/>
          <w:sz w:val="24"/>
          <w:szCs w:val="24"/>
        </w:rPr>
        <w:t xml:space="preserve">ецидивирующий </w:t>
      </w:r>
      <w:proofErr w:type="gramStart"/>
      <w:r w:rsidR="00CF463A" w:rsidRPr="004A33D4">
        <w:rPr>
          <w:rFonts w:ascii="Times New Roman" w:hAnsi="Times New Roman" w:cs="Times New Roman"/>
          <w:sz w:val="24"/>
          <w:szCs w:val="24"/>
        </w:rPr>
        <w:t>внутрисуставной</w:t>
      </w:r>
      <w:proofErr w:type="gramEnd"/>
      <w:r w:rsidR="00CF463A" w:rsidRPr="004A33D4">
        <w:rPr>
          <w:rFonts w:ascii="Times New Roman" w:hAnsi="Times New Roman" w:cs="Times New Roman"/>
          <w:sz w:val="24"/>
          <w:szCs w:val="24"/>
        </w:rPr>
        <w:t xml:space="preserve"> выпот (после </w:t>
      </w:r>
      <w:proofErr w:type="spellStart"/>
      <w:r w:rsidR="00CF463A" w:rsidRPr="004A33D4">
        <w:rPr>
          <w:rFonts w:ascii="Times New Roman" w:hAnsi="Times New Roman" w:cs="Times New Roman"/>
          <w:sz w:val="24"/>
          <w:szCs w:val="24"/>
        </w:rPr>
        <w:t>артроскопии</w:t>
      </w:r>
      <w:proofErr w:type="spellEnd"/>
      <w:r w:rsidR="00CF463A" w:rsidRPr="004A33D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96A8F" w:rsidRPr="004A33D4" w:rsidRDefault="00496A8F" w:rsidP="004A33D4">
      <w:pPr>
        <w:pStyle w:val="a3"/>
        <w:numPr>
          <w:ilvl w:val="0"/>
          <w:numId w:val="2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П</w:t>
      </w:r>
      <w:r w:rsidR="00CF463A" w:rsidRPr="004A33D4">
        <w:rPr>
          <w:rFonts w:ascii="Times New Roman" w:hAnsi="Times New Roman" w:cs="Times New Roman"/>
          <w:sz w:val="24"/>
          <w:szCs w:val="24"/>
        </w:rPr>
        <w:t xml:space="preserve">игментный </w:t>
      </w:r>
      <w:proofErr w:type="spellStart"/>
      <w:r w:rsidR="00CF463A" w:rsidRPr="004A33D4">
        <w:rPr>
          <w:rFonts w:ascii="Times New Roman" w:hAnsi="Times New Roman" w:cs="Times New Roman"/>
          <w:sz w:val="24"/>
          <w:szCs w:val="24"/>
        </w:rPr>
        <w:t>виллонодулярный</w:t>
      </w:r>
      <w:proofErr w:type="spellEnd"/>
      <w:r w:rsidR="00CF463A" w:rsidRPr="004A3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463A" w:rsidRPr="004A33D4">
        <w:rPr>
          <w:rFonts w:ascii="Times New Roman" w:hAnsi="Times New Roman" w:cs="Times New Roman"/>
          <w:sz w:val="24"/>
          <w:szCs w:val="24"/>
        </w:rPr>
        <w:t>синовит</w:t>
      </w:r>
      <w:proofErr w:type="spellEnd"/>
      <w:r w:rsidR="00CF463A" w:rsidRPr="004A33D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96A8F" w:rsidRPr="004A33D4" w:rsidRDefault="005B52C5" w:rsidP="004A33D4">
      <w:pPr>
        <w:pStyle w:val="a3"/>
        <w:numPr>
          <w:ilvl w:val="0"/>
          <w:numId w:val="2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Остеоартрит</w:t>
      </w:r>
      <w:proofErr w:type="spellEnd"/>
      <w:r w:rsidR="00CF463A" w:rsidRPr="004A33D4">
        <w:rPr>
          <w:rFonts w:ascii="Times New Roman" w:hAnsi="Times New Roman" w:cs="Times New Roman"/>
          <w:sz w:val="24"/>
          <w:szCs w:val="24"/>
        </w:rPr>
        <w:t>;</w:t>
      </w:r>
    </w:p>
    <w:p w:rsidR="00496A8F" w:rsidRPr="004A33D4" w:rsidRDefault="00496A8F" w:rsidP="004A33D4">
      <w:pPr>
        <w:pStyle w:val="a3"/>
        <w:numPr>
          <w:ilvl w:val="0"/>
          <w:numId w:val="2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Н</w:t>
      </w:r>
      <w:r w:rsidR="00CF463A" w:rsidRPr="004A33D4">
        <w:rPr>
          <w:rFonts w:ascii="Times New Roman" w:hAnsi="Times New Roman" w:cs="Times New Roman"/>
          <w:sz w:val="24"/>
          <w:szCs w:val="24"/>
        </w:rPr>
        <w:t xml:space="preserve">едифференцированные артриты, сопровождающиеся </w:t>
      </w:r>
      <w:proofErr w:type="spellStart"/>
      <w:r w:rsidR="00CF463A" w:rsidRPr="004A33D4">
        <w:rPr>
          <w:rFonts w:ascii="Times New Roman" w:hAnsi="Times New Roman" w:cs="Times New Roman"/>
          <w:sz w:val="24"/>
          <w:szCs w:val="24"/>
        </w:rPr>
        <w:t>синовитами</w:t>
      </w:r>
      <w:proofErr w:type="spellEnd"/>
      <w:r w:rsidR="00CF463A" w:rsidRPr="004A33D4">
        <w:rPr>
          <w:rFonts w:ascii="Times New Roman" w:hAnsi="Times New Roman" w:cs="Times New Roman"/>
          <w:sz w:val="24"/>
          <w:szCs w:val="24"/>
        </w:rPr>
        <w:t xml:space="preserve"> и суставными выпотами;</w:t>
      </w:r>
    </w:p>
    <w:p w:rsidR="00CF463A" w:rsidRPr="004A33D4" w:rsidRDefault="00496A8F" w:rsidP="004A33D4">
      <w:pPr>
        <w:pStyle w:val="a3"/>
        <w:numPr>
          <w:ilvl w:val="0"/>
          <w:numId w:val="2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П</w:t>
      </w:r>
      <w:r w:rsidR="00CF463A" w:rsidRPr="004A33D4">
        <w:rPr>
          <w:rFonts w:ascii="Times New Roman" w:hAnsi="Times New Roman" w:cs="Times New Roman"/>
          <w:sz w:val="24"/>
          <w:szCs w:val="24"/>
        </w:rPr>
        <w:t xml:space="preserve">осле суставного протезирования: стойкие выпоты, так называемая «полиэтиленовая болезнь» (термин, появившийся за рубежом и означающий появление стойкого воспаления после </w:t>
      </w:r>
      <w:proofErr w:type="spellStart"/>
      <w:r w:rsidR="00CF463A" w:rsidRPr="004A33D4">
        <w:rPr>
          <w:rFonts w:ascii="Times New Roman" w:hAnsi="Times New Roman" w:cs="Times New Roman"/>
          <w:sz w:val="24"/>
          <w:szCs w:val="24"/>
        </w:rPr>
        <w:t>эндопротезирования</w:t>
      </w:r>
      <w:proofErr w:type="spellEnd"/>
      <w:r w:rsidR="00CF463A" w:rsidRPr="004A33D4">
        <w:rPr>
          <w:rFonts w:ascii="Times New Roman" w:hAnsi="Times New Roman" w:cs="Times New Roman"/>
          <w:sz w:val="24"/>
          <w:szCs w:val="24"/>
        </w:rPr>
        <w:t xml:space="preserve"> сустава из полиэтиленового материала).</w:t>
      </w:r>
    </w:p>
    <w:p w:rsidR="00CF463A" w:rsidRPr="00862517" w:rsidRDefault="00496A8F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Toc113976640"/>
      <w:r w:rsidRPr="00862517">
        <w:rPr>
          <w:rStyle w:val="20"/>
          <w:rFonts w:ascii="Times New Roman" w:hAnsi="Times New Roman" w:cs="Times New Roman"/>
          <w:color w:val="auto"/>
          <w:sz w:val="24"/>
          <w:szCs w:val="24"/>
        </w:rPr>
        <w:t>Противопоказания</w:t>
      </w:r>
      <w:bookmarkEnd w:id="5"/>
    </w:p>
    <w:p w:rsidR="007C6B4F" w:rsidRPr="004A33D4" w:rsidRDefault="00556768" w:rsidP="004A33D4">
      <w:pPr>
        <w:pStyle w:val="a3"/>
        <w:numPr>
          <w:ilvl w:val="0"/>
          <w:numId w:val="1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Гнойный артрит</w:t>
      </w:r>
    </w:p>
    <w:p w:rsidR="007C6B4F" w:rsidRPr="004A33D4" w:rsidRDefault="00556768" w:rsidP="004A33D4">
      <w:pPr>
        <w:pStyle w:val="a3"/>
        <w:numPr>
          <w:ilvl w:val="0"/>
          <w:numId w:val="1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Заболевания кожи в области пораженного сустава</w:t>
      </w:r>
    </w:p>
    <w:p w:rsidR="007C6B4F" w:rsidRPr="004A33D4" w:rsidRDefault="00556768" w:rsidP="00862517">
      <w:pPr>
        <w:pStyle w:val="a3"/>
        <w:numPr>
          <w:ilvl w:val="0"/>
          <w:numId w:val="1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Беременность</w:t>
      </w:r>
    </w:p>
    <w:p w:rsidR="007C6B4F" w:rsidRPr="004A33D4" w:rsidRDefault="00556768" w:rsidP="004A33D4">
      <w:pPr>
        <w:pStyle w:val="a3"/>
        <w:numPr>
          <w:ilvl w:val="0"/>
          <w:numId w:val="1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Лактация</w:t>
      </w:r>
    </w:p>
    <w:p w:rsidR="00496A8F" w:rsidRPr="004A33D4" w:rsidRDefault="00862517" w:rsidP="004A33D4">
      <w:pPr>
        <w:pStyle w:val="a3"/>
        <w:numPr>
          <w:ilvl w:val="0"/>
          <w:numId w:val="19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возраст </w:t>
      </w:r>
      <w:r w:rsidR="00496A8F" w:rsidRPr="004A33D4">
        <w:rPr>
          <w:rFonts w:ascii="Times New Roman" w:hAnsi="Times New Roman" w:cs="Times New Roman"/>
          <w:sz w:val="24"/>
          <w:szCs w:val="24"/>
        </w:rPr>
        <w:t>(период рос</w:t>
      </w:r>
      <w:r>
        <w:rPr>
          <w:rFonts w:ascii="Times New Roman" w:hAnsi="Times New Roman" w:cs="Times New Roman"/>
          <w:sz w:val="24"/>
          <w:szCs w:val="24"/>
        </w:rPr>
        <w:t xml:space="preserve">та костной и хрящевой ткани) – </w:t>
      </w:r>
      <w:r w:rsidR="00496A8F" w:rsidRPr="004A33D4">
        <w:rPr>
          <w:rFonts w:ascii="Times New Roman" w:hAnsi="Times New Roman" w:cs="Times New Roman"/>
          <w:sz w:val="24"/>
          <w:szCs w:val="24"/>
        </w:rPr>
        <w:t>относительное противопоказание</w:t>
      </w:r>
    </w:p>
    <w:p w:rsidR="00496A8F" w:rsidRPr="00862517" w:rsidRDefault="00496A8F" w:rsidP="004A33D4">
      <w:pPr>
        <w:spacing w:after="0" w:line="360" w:lineRule="auto"/>
        <w:ind w:firstLine="709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bookmarkStart w:id="6" w:name="_Toc113976641"/>
      <w:r w:rsidRPr="00862517">
        <w:rPr>
          <w:rStyle w:val="20"/>
          <w:rFonts w:ascii="Times New Roman" w:hAnsi="Times New Roman" w:cs="Times New Roman"/>
          <w:color w:val="auto"/>
          <w:sz w:val="24"/>
          <w:szCs w:val="24"/>
        </w:rPr>
        <w:t>Нежелательные эффекты</w:t>
      </w:r>
      <w:bookmarkEnd w:id="6"/>
      <w:r w:rsidRPr="00862517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96A8F" w:rsidRPr="00862517" w:rsidRDefault="00496A8F" w:rsidP="00862517">
      <w:pPr>
        <w:pStyle w:val="a3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517">
        <w:rPr>
          <w:rFonts w:ascii="Times New Roman" w:hAnsi="Times New Roman" w:cs="Times New Roman"/>
          <w:sz w:val="24"/>
          <w:szCs w:val="24"/>
        </w:rPr>
        <w:t xml:space="preserve">Временное обострение </w:t>
      </w:r>
      <w:proofErr w:type="spellStart"/>
      <w:r w:rsidRPr="00862517">
        <w:rPr>
          <w:rFonts w:ascii="Times New Roman" w:hAnsi="Times New Roman" w:cs="Times New Roman"/>
          <w:sz w:val="24"/>
          <w:szCs w:val="24"/>
        </w:rPr>
        <w:t>синовита</w:t>
      </w:r>
      <w:proofErr w:type="spellEnd"/>
      <w:r w:rsidRPr="0086251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62517">
        <w:rPr>
          <w:rFonts w:ascii="Times New Roman" w:hAnsi="Times New Roman" w:cs="Times New Roman"/>
          <w:sz w:val="24"/>
          <w:szCs w:val="24"/>
        </w:rPr>
        <w:t>радиосиновит</w:t>
      </w:r>
      <w:proofErr w:type="spellEnd"/>
      <w:r w:rsidRPr="00862517">
        <w:rPr>
          <w:rFonts w:ascii="Times New Roman" w:hAnsi="Times New Roman" w:cs="Times New Roman"/>
          <w:sz w:val="24"/>
          <w:szCs w:val="24"/>
        </w:rPr>
        <w:t>)</w:t>
      </w:r>
    </w:p>
    <w:p w:rsidR="00496A8F" w:rsidRPr="004A33D4" w:rsidRDefault="00496A8F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A8F" w:rsidRPr="00F34542" w:rsidRDefault="00670AE1" w:rsidP="00F34542">
      <w:pPr>
        <w:pStyle w:val="10"/>
        <w:numPr>
          <w:ilvl w:val="0"/>
          <w:numId w:val="24"/>
        </w:numPr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13976642"/>
      <w:r w:rsidRPr="00F34542">
        <w:rPr>
          <w:rFonts w:ascii="Times New Roman" w:hAnsi="Times New Roman" w:cs="Times New Roman"/>
          <w:color w:val="auto"/>
          <w:sz w:val="24"/>
          <w:szCs w:val="24"/>
        </w:rPr>
        <w:t>РЕКОМЕНДАЦИИ ПО ПРАКТИЧЕСКОМУ ПРОВЕДЕНИЮ РАДИОСИНОВЭКТОМИИ</w:t>
      </w:r>
      <w:bookmarkEnd w:id="7"/>
    </w:p>
    <w:p w:rsidR="003F154F" w:rsidRPr="00F34542" w:rsidRDefault="003F154F" w:rsidP="00F345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Toc113976643"/>
      <w:r w:rsidRPr="00F34542">
        <w:rPr>
          <w:rStyle w:val="20"/>
          <w:rFonts w:ascii="Times New Roman" w:hAnsi="Times New Roman" w:cs="Times New Roman"/>
          <w:color w:val="auto"/>
          <w:sz w:val="24"/>
          <w:szCs w:val="24"/>
        </w:rPr>
        <w:t>Исследования</w:t>
      </w:r>
      <w:r w:rsidR="00BD0C46">
        <w:rPr>
          <w:rStyle w:val="20"/>
          <w:rFonts w:ascii="Times New Roman" w:hAnsi="Times New Roman" w:cs="Times New Roman"/>
          <w:color w:val="auto"/>
          <w:sz w:val="24"/>
          <w:szCs w:val="24"/>
        </w:rPr>
        <w:t>,</w:t>
      </w:r>
      <w:r w:rsidRPr="00F34542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которые должны быть проведены до начала РСЭ</w:t>
      </w:r>
      <w:bookmarkEnd w:id="8"/>
      <w:r w:rsidR="00DB2FDE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B2FDE" w:rsidRPr="00DB2FDE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>[17]</w:t>
      </w:r>
    </w:p>
    <w:p w:rsidR="003F154F" w:rsidRPr="004A33D4" w:rsidRDefault="000131C2" w:rsidP="00F34542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4542">
        <w:rPr>
          <w:rFonts w:ascii="Times New Roman" w:hAnsi="Times New Roman" w:cs="Times New Roman"/>
          <w:sz w:val="24"/>
          <w:szCs w:val="24"/>
        </w:rPr>
        <w:t>Ультразвуковое</w:t>
      </w:r>
      <w:proofErr w:type="gramEnd"/>
      <w:r w:rsidR="003F154F" w:rsidRPr="00F34542">
        <w:rPr>
          <w:rFonts w:ascii="Times New Roman" w:hAnsi="Times New Roman" w:cs="Times New Roman"/>
          <w:sz w:val="24"/>
          <w:szCs w:val="24"/>
        </w:rPr>
        <w:t xml:space="preserve"> исследования воспаленного сустава</w:t>
      </w:r>
      <w:r w:rsidRPr="00F34542">
        <w:rPr>
          <w:rFonts w:ascii="Times New Roman" w:hAnsi="Times New Roman" w:cs="Times New Roman"/>
          <w:sz w:val="24"/>
          <w:szCs w:val="24"/>
        </w:rPr>
        <w:t xml:space="preserve"> не позднее 2 недель до</w:t>
      </w:r>
      <w:r w:rsidRPr="004A33D4">
        <w:rPr>
          <w:rFonts w:ascii="Times New Roman" w:hAnsi="Times New Roman" w:cs="Times New Roman"/>
          <w:sz w:val="24"/>
          <w:szCs w:val="24"/>
        </w:rPr>
        <w:t xml:space="preserve"> начала лечения</w:t>
      </w:r>
    </w:p>
    <w:p w:rsidR="000131C2" w:rsidRPr="004A33D4" w:rsidRDefault="000131C2" w:rsidP="004A33D4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Развернутый анализ красной и белой крови не позднее 5 дней до начала лечения</w:t>
      </w:r>
    </w:p>
    <w:p w:rsidR="000131C2" w:rsidRPr="004A33D4" w:rsidRDefault="000131C2" w:rsidP="004A33D4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Биохимический анализ крови не позднее 5 дней до начала лечения</w:t>
      </w:r>
    </w:p>
    <w:p w:rsidR="000131C2" w:rsidRPr="004A33D4" w:rsidRDefault="00670AE1" w:rsidP="004A33D4">
      <w:pPr>
        <w:pStyle w:val="a3"/>
        <w:numPr>
          <w:ilvl w:val="0"/>
          <w:numId w:val="1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Заключение консилиума, включающее показания к проведению радиосиновэктомии, используемый протокол, решение о взаимоотношении радиосиновэктомии с другими препаратами базисной противоревматической терапии</w:t>
      </w:r>
      <w:r w:rsidR="000131C2" w:rsidRPr="004A33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31C2" w:rsidRPr="00F34542" w:rsidRDefault="000131C2" w:rsidP="004A33D4">
      <w:pPr>
        <w:pStyle w:val="2"/>
        <w:spacing w:before="0"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113976644"/>
      <w:r w:rsidRPr="00F3454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Техника выполнения </w:t>
      </w:r>
      <w:r w:rsidR="00DB2FDE">
        <w:rPr>
          <w:rFonts w:ascii="Times New Roman" w:hAnsi="Times New Roman" w:cs="Times New Roman"/>
          <w:color w:val="auto"/>
          <w:sz w:val="24"/>
          <w:szCs w:val="24"/>
        </w:rPr>
        <w:t>РСЭ</w:t>
      </w:r>
      <w:r w:rsidRPr="00F34542">
        <w:rPr>
          <w:rFonts w:ascii="Times New Roman" w:hAnsi="Times New Roman" w:cs="Times New Roman"/>
          <w:color w:val="auto"/>
          <w:sz w:val="24"/>
          <w:szCs w:val="24"/>
        </w:rPr>
        <w:t xml:space="preserve"> и оценка ее эффективности</w:t>
      </w:r>
      <w:bookmarkEnd w:id="9"/>
    </w:p>
    <w:p w:rsidR="007C6B4F" w:rsidRPr="004A33D4" w:rsidRDefault="00556768" w:rsidP="004A33D4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Процедура выполняется в условиях достаточной асептики (напр. малая операционная,   перевязочный кабинет)</w:t>
      </w:r>
    </w:p>
    <w:p w:rsidR="007C6B4F" w:rsidRPr="004A33D4" w:rsidRDefault="00556768" w:rsidP="004A33D4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Обработка места инъекции антисептиком. </w:t>
      </w:r>
    </w:p>
    <w:p w:rsidR="007C6B4F" w:rsidRPr="004A33D4" w:rsidRDefault="00556768" w:rsidP="004A33D4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Местная анестезия (при необходимости). </w:t>
      </w:r>
    </w:p>
    <w:p w:rsidR="007C6B4F" w:rsidRPr="004A33D4" w:rsidRDefault="00556768" w:rsidP="004A33D4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Удаление экссудата. После удаления оставить иглу введенной в полость сустава. </w:t>
      </w:r>
    </w:p>
    <w:p w:rsidR="007C6B4F" w:rsidRPr="004A33D4" w:rsidRDefault="00556768" w:rsidP="004A33D4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Заменить шприц. Ввести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внутрисуставно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глюкокортикоид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. </w:t>
      </w:r>
      <w:r w:rsidRPr="004A33D4">
        <w:rPr>
          <w:rFonts w:ascii="Times New Roman" w:hAnsi="Times New Roman" w:cs="Times New Roman"/>
          <w:sz w:val="24"/>
          <w:szCs w:val="24"/>
        </w:rPr>
        <w:br/>
        <w:t xml:space="preserve">Цель – профилактика обострения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синовита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DB2FDE">
        <w:rPr>
          <w:rFonts w:ascii="Times New Roman" w:hAnsi="Times New Roman" w:cs="Times New Roman"/>
          <w:sz w:val="24"/>
          <w:szCs w:val="24"/>
        </w:rPr>
        <w:t>РСЭ</w:t>
      </w:r>
      <w:r w:rsidRPr="004A33D4">
        <w:rPr>
          <w:rFonts w:ascii="Times New Roman" w:hAnsi="Times New Roman" w:cs="Times New Roman"/>
          <w:sz w:val="24"/>
          <w:szCs w:val="24"/>
        </w:rPr>
        <w:t>. После инъекции глюкокортикоидов оставить иглу введенной в полость сустава</w:t>
      </w:r>
    </w:p>
    <w:p w:rsidR="007C6B4F" w:rsidRPr="004A33D4" w:rsidRDefault="00556768" w:rsidP="004A33D4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Повторно заменить шприц </w:t>
      </w:r>
      <w:proofErr w:type="gramStart"/>
      <w:r w:rsidRPr="004A33D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A33D4">
        <w:rPr>
          <w:rFonts w:ascii="Times New Roman" w:hAnsi="Times New Roman" w:cs="Times New Roman"/>
          <w:sz w:val="24"/>
          <w:szCs w:val="24"/>
        </w:rPr>
        <w:t xml:space="preserve"> специальный защитный для введения </w:t>
      </w:r>
      <w:r w:rsidR="005B52C5">
        <w:rPr>
          <w:rFonts w:ascii="Times New Roman" w:hAnsi="Times New Roman" w:cs="Times New Roman"/>
          <w:sz w:val="24"/>
          <w:szCs w:val="24"/>
        </w:rPr>
        <w:t>РФП</w:t>
      </w:r>
      <w:r w:rsidRPr="004A33D4">
        <w:rPr>
          <w:rFonts w:ascii="Times New Roman" w:hAnsi="Times New Roman" w:cs="Times New Roman"/>
          <w:sz w:val="24"/>
          <w:szCs w:val="24"/>
        </w:rPr>
        <w:t xml:space="preserve">. Ввести </w:t>
      </w:r>
      <w:r w:rsidR="005B52C5">
        <w:rPr>
          <w:rFonts w:ascii="Times New Roman" w:hAnsi="Times New Roman" w:cs="Times New Roman"/>
          <w:sz w:val="24"/>
          <w:szCs w:val="24"/>
        </w:rPr>
        <w:t>РФП</w:t>
      </w:r>
      <w:r w:rsidRPr="004A33D4">
        <w:rPr>
          <w:rFonts w:ascii="Times New Roman" w:hAnsi="Times New Roman" w:cs="Times New Roman"/>
          <w:sz w:val="24"/>
          <w:szCs w:val="24"/>
        </w:rPr>
        <w:t xml:space="preserve"> полностью, без остатка в шприце. Удалить шприц вместе с иглой, поместив их в контейнер </w:t>
      </w:r>
      <w:r w:rsidR="00496A8F" w:rsidRPr="004A33D4">
        <w:rPr>
          <w:rFonts w:ascii="Times New Roman" w:hAnsi="Times New Roman" w:cs="Times New Roman"/>
          <w:sz w:val="24"/>
          <w:szCs w:val="24"/>
        </w:rPr>
        <w:t>для сбора радиоактивных отходов</w:t>
      </w:r>
      <w:r w:rsidRPr="004A33D4">
        <w:rPr>
          <w:rFonts w:ascii="Times New Roman" w:hAnsi="Times New Roman" w:cs="Times New Roman"/>
          <w:sz w:val="24"/>
          <w:szCs w:val="24"/>
        </w:rPr>
        <w:t>.</w:t>
      </w:r>
    </w:p>
    <w:p w:rsidR="007C6B4F" w:rsidRPr="004A33D4" w:rsidRDefault="00556768" w:rsidP="004A33D4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Асептическая наклейка на место инъекции. </w:t>
      </w:r>
    </w:p>
    <w:p w:rsidR="007C6B4F" w:rsidRPr="004A33D4" w:rsidRDefault="00556768" w:rsidP="004A33D4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Фиксация конечн</w:t>
      </w:r>
      <w:r w:rsidR="00DB2FDE">
        <w:rPr>
          <w:rFonts w:ascii="Times New Roman" w:hAnsi="Times New Roman" w:cs="Times New Roman"/>
          <w:sz w:val="24"/>
          <w:szCs w:val="24"/>
        </w:rPr>
        <w:t>ости (</w:t>
      </w:r>
      <w:proofErr w:type="spellStart"/>
      <w:r w:rsidR="00DB2FDE">
        <w:rPr>
          <w:rFonts w:ascii="Times New Roman" w:hAnsi="Times New Roman" w:cs="Times New Roman"/>
          <w:sz w:val="24"/>
          <w:szCs w:val="24"/>
        </w:rPr>
        <w:t>лонгетой</w:t>
      </w:r>
      <w:proofErr w:type="spellEnd"/>
      <w:r w:rsidR="00DB2FDE">
        <w:rPr>
          <w:rFonts w:ascii="Times New Roman" w:hAnsi="Times New Roman" w:cs="Times New Roman"/>
          <w:sz w:val="24"/>
          <w:szCs w:val="24"/>
        </w:rPr>
        <w:t>, повязкой) на 48-72 часа с целью, во-первых,</w:t>
      </w:r>
      <w:r w:rsidRPr="004A33D4">
        <w:rPr>
          <w:rFonts w:ascii="Times New Roman" w:hAnsi="Times New Roman" w:cs="Times New Roman"/>
          <w:sz w:val="24"/>
          <w:szCs w:val="24"/>
        </w:rPr>
        <w:t xml:space="preserve"> профилактик</w:t>
      </w:r>
      <w:r w:rsidR="00DB2FDE">
        <w:rPr>
          <w:rFonts w:ascii="Times New Roman" w:hAnsi="Times New Roman" w:cs="Times New Roman"/>
          <w:sz w:val="24"/>
          <w:szCs w:val="24"/>
        </w:rPr>
        <w:t>и</w:t>
      </w:r>
      <w:r w:rsidRPr="004A33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экстраартикулярной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миграции коллоидных частиц из полости сустава</w:t>
      </w:r>
      <w:r w:rsidR="00496A8F" w:rsidRPr="004A33D4">
        <w:rPr>
          <w:rFonts w:ascii="Times New Roman" w:hAnsi="Times New Roman" w:cs="Times New Roman"/>
          <w:sz w:val="24"/>
          <w:szCs w:val="24"/>
        </w:rPr>
        <w:t>;</w:t>
      </w:r>
      <w:r w:rsidR="00DB2FDE">
        <w:rPr>
          <w:rFonts w:ascii="Times New Roman" w:hAnsi="Times New Roman" w:cs="Times New Roman"/>
          <w:sz w:val="24"/>
          <w:szCs w:val="24"/>
        </w:rPr>
        <w:t xml:space="preserve"> во-вторых,</w:t>
      </w:r>
      <w:r w:rsidRPr="004A33D4">
        <w:rPr>
          <w:rFonts w:ascii="Times New Roman" w:hAnsi="Times New Roman" w:cs="Times New Roman"/>
          <w:sz w:val="24"/>
          <w:szCs w:val="24"/>
        </w:rPr>
        <w:t xml:space="preserve"> профилакти</w:t>
      </w:r>
      <w:r w:rsidR="00DB2FDE">
        <w:rPr>
          <w:rFonts w:ascii="Times New Roman" w:hAnsi="Times New Roman" w:cs="Times New Roman"/>
          <w:sz w:val="24"/>
          <w:szCs w:val="24"/>
        </w:rPr>
        <w:t>ки</w:t>
      </w:r>
      <w:r w:rsidRPr="004A33D4">
        <w:rPr>
          <w:rFonts w:ascii="Times New Roman" w:hAnsi="Times New Roman" w:cs="Times New Roman"/>
          <w:sz w:val="24"/>
          <w:szCs w:val="24"/>
        </w:rPr>
        <w:t xml:space="preserve"> обострения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синовита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 xml:space="preserve"> после радиосиновэктомии.</w:t>
      </w:r>
    </w:p>
    <w:p w:rsidR="00496A8F" w:rsidRPr="004A33D4" w:rsidRDefault="00496A8F" w:rsidP="004A33D4">
      <w:pPr>
        <w:pStyle w:val="a3"/>
        <w:numPr>
          <w:ilvl w:val="0"/>
          <w:numId w:val="1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>Проведение ОФЭКТ исследования с целью оценки проведенного лечения</w:t>
      </w:r>
      <w:r w:rsidR="003F154F" w:rsidRPr="004A33D4">
        <w:rPr>
          <w:rFonts w:ascii="Times New Roman" w:hAnsi="Times New Roman" w:cs="Times New Roman"/>
          <w:sz w:val="24"/>
          <w:szCs w:val="24"/>
        </w:rPr>
        <w:t xml:space="preserve"> после введения препарата через 24 часа</w:t>
      </w:r>
      <w:r w:rsidRPr="004A33D4">
        <w:rPr>
          <w:rFonts w:ascii="Times New Roman" w:hAnsi="Times New Roman" w:cs="Times New Roman"/>
          <w:sz w:val="24"/>
          <w:szCs w:val="24"/>
        </w:rPr>
        <w:t>.</w:t>
      </w:r>
    </w:p>
    <w:p w:rsidR="003F154F" w:rsidRPr="004A33D4" w:rsidRDefault="00670AE1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Для оценки показаний к проведению очередного цикла радиосиновэктомии рекомендуется заполнение стандартизированного </w:t>
      </w:r>
      <w:r w:rsidR="00F34542" w:rsidRPr="004A33D4">
        <w:rPr>
          <w:rFonts w:ascii="Times New Roman" w:hAnsi="Times New Roman" w:cs="Times New Roman"/>
          <w:sz w:val="24"/>
          <w:szCs w:val="24"/>
        </w:rPr>
        <w:t>формуляра</w:t>
      </w:r>
      <w:r w:rsidRPr="004A33D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A33D4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4A33D4">
        <w:rPr>
          <w:rFonts w:ascii="Times New Roman" w:hAnsi="Times New Roman" w:cs="Times New Roman"/>
          <w:sz w:val="24"/>
          <w:szCs w:val="24"/>
        </w:rPr>
        <w:t>. Приложение 1)</w:t>
      </w:r>
      <w:r w:rsidR="00F34542">
        <w:rPr>
          <w:rFonts w:ascii="Times New Roman" w:hAnsi="Times New Roman" w:cs="Times New Roman"/>
          <w:sz w:val="24"/>
          <w:szCs w:val="24"/>
        </w:rPr>
        <w:t>.</w:t>
      </w:r>
    </w:p>
    <w:p w:rsidR="00680ED1" w:rsidRPr="004A33D4" w:rsidRDefault="00680ED1" w:rsidP="004A33D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70AE1" w:rsidRPr="00F34542" w:rsidRDefault="00670AE1" w:rsidP="00F34542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_Toc113976645"/>
      <w:r w:rsidRPr="00F34542">
        <w:rPr>
          <w:rStyle w:val="11"/>
          <w:rFonts w:ascii="Times New Roman" w:hAnsi="Times New Roman" w:cs="Times New Roman"/>
          <w:color w:val="auto"/>
          <w:sz w:val="24"/>
          <w:szCs w:val="24"/>
        </w:rPr>
        <w:t>ПРОФИЛЬ ОТДЕЛЕНИЯ РАДИОНУКЛИДНОЙ ТЕРАПИИ ИНСТИТУТА ЯДЕРНОЙ МЕДИЦИНЫ (ХИМКИ, АО МЕДИЦИНА)</w:t>
      </w:r>
      <w:bookmarkEnd w:id="10"/>
    </w:p>
    <w:p w:rsidR="007E5987" w:rsidRPr="004A33D4" w:rsidRDefault="007E5987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    </w:t>
      </w:r>
      <w:r w:rsidR="000E5E6E" w:rsidRPr="004A33D4">
        <w:rPr>
          <w:rFonts w:ascii="Times New Roman" w:hAnsi="Times New Roman" w:cs="Times New Roman"/>
          <w:sz w:val="24"/>
          <w:szCs w:val="24"/>
        </w:rPr>
        <w:t>В отделении РНТ Института ядерной медицины (Химки, А</w:t>
      </w:r>
      <w:proofErr w:type="gramStart"/>
      <w:r w:rsidR="000E5E6E" w:rsidRPr="004A33D4">
        <w:rPr>
          <w:rFonts w:ascii="Times New Roman" w:hAnsi="Times New Roman" w:cs="Times New Roman"/>
          <w:sz w:val="24"/>
          <w:szCs w:val="24"/>
        </w:rPr>
        <w:t>О»</w:t>
      </w:r>
      <w:proofErr w:type="gramEnd"/>
      <w:r w:rsidR="000E5E6E" w:rsidRPr="004A33D4">
        <w:rPr>
          <w:rFonts w:ascii="Times New Roman" w:hAnsi="Times New Roman" w:cs="Times New Roman"/>
          <w:sz w:val="24"/>
          <w:szCs w:val="24"/>
        </w:rPr>
        <w:t>Медицина») проводятся работы</w:t>
      </w:r>
      <w:r w:rsidR="00EF689A" w:rsidRPr="004A33D4">
        <w:rPr>
          <w:rFonts w:ascii="Times New Roman" w:hAnsi="Times New Roman" w:cs="Times New Roman"/>
          <w:sz w:val="24"/>
          <w:szCs w:val="24"/>
        </w:rPr>
        <w:t xml:space="preserve"> </w:t>
      </w:r>
      <w:r w:rsidRPr="004A33D4">
        <w:rPr>
          <w:rFonts w:ascii="Times New Roman" w:hAnsi="Times New Roman" w:cs="Times New Roman"/>
          <w:sz w:val="24"/>
          <w:szCs w:val="24"/>
        </w:rPr>
        <w:t>с открытыми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источниками ионизирующего излучения (ИИИ) по 2-му и 3-му классам, связанные с диагностическим и терапевтическим применением РФП.</w:t>
      </w:r>
    </w:p>
    <w:p w:rsidR="007E5987" w:rsidRPr="004A33D4" w:rsidRDefault="007E5987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Организация технологий работ с ИИИ в отделении РНТ основана на утвержденном  АО «Медицина» Положении об отделении РНТ, нормативных документах НРБ-99/2009 и ОСПОРБ-99/2010, МУ 2.6.1.1892—04, 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СанПиН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2.6.1.2368-08, лиц</w:t>
      </w:r>
      <w:r w:rsidR="00AE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ензии </w:t>
      </w:r>
      <w:proofErr w:type="spellStart"/>
      <w:r w:rsidR="00AE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Ростехнадзора</w:t>
      </w:r>
      <w:proofErr w:type="spellEnd"/>
      <w:r w:rsidR="00AE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санитарно-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эпидемиологических заключениях и согласованных с территориальными органами 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Роспотребнадзора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инструкциях по радиационной безопасности. </w:t>
      </w:r>
    </w:p>
    <w:p w:rsidR="007E5987" w:rsidRPr="004A33D4" w:rsidRDefault="007E5987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При строительстве центра проектными решениями предусмотрена максимальная локализация технологического процесса — отделение РНТ размещается в отдельной части здания и занимает часть первого этажа и часть помещений в цокольном этаже. </w:t>
      </w:r>
    </w:p>
    <w:p w:rsidR="007E5987" w:rsidRPr="004A33D4" w:rsidRDefault="007E5987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Отделение радионуклидной терапии по функциональному назначению состоит из блока радионуклидного обеспечения, блока «активных» радиологических палат и блока общих помещений. </w:t>
      </w:r>
    </w:p>
    <w:p w:rsidR="000E5E6E" w:rsidRPr="004A33D4" w:rsidRDefault="007E5987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proofErr w:type="gram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Помещения блока «ак</w:t>
      </w:r>
      <w:r w:rsidR="00AE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тивных» радиологических палат (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</w:t>
      </w:r>
      <w:r w:rsidR="00AE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активных» коек) размещаются на первом этаже, в составе: </w:t>
      </w:r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шесть </w:t>
      </w:r>
      <w:r w:rsidR="00AE3BDF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радиологических</w:t>
      </w:r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палат на одну койку</w:t>
      </w:r>
      <w:r w:rsidR="00EF689A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1032, 1035, 1037, 1040, 1043, 1047), четыре палаты на две койки 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1049, 1052,</w:t>
      </w:r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1055, 1058) 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буфетная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1061), моечная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1060), кабинет радиометр </w:t>
      </w:r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in</w:t>
      </w:r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vivo</w:t>
      </w:r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1025), ради</w:t>
      </w:r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ометрическая (</w:t>
      </w:r>
      <w:proofErr w:type="spellStart"/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1028), санитарная комната (</w:t>
      </w:r>
      <w:proofErr w:type="spellStart"/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1062), кладовая грязного белья (пом</w:t>
      </w:r>
      <w:proofErr w:type="gramEnd"/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1064), санпропуск</w:t>
      </w:r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 для пациентов (</w:t>
      </w:r>
      <w:proofErr w:type="gramStart"/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отдельной</w:t>
      </w:r>
      <w:proofErr w:type="gramEnd"/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мужской [</w:t>
      </w:r>
      <w:proofErr w:type="spellStart"/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1072 и 1010] и женский [</w:t>
      </w:r>
      <w:proofErr w:type="spellStart"/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A6664D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1075 и 1076]).</w:t>
      </w:r>
    </w:p>
    <w:p w:rsidR="00A6664D" w:rsidRPr="004A33D4" w:rsidRDefault="00A6664D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Помещения блока радионуклидного обеспечения размещаются на первом и цокольном этажах. На первом этаже предусмотрены помещения блока радионуклидного обеспечения, в составе: фасовочная РФП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1095), моечная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1094), процедурная для 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-131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1093) для перорального введения, процедурная для введения РФП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1099) для внутривенного введения</w:t>
      </w:r>
      <w:r w:rsidR="00CF426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перевязочная (процедурная для синовэктомии) (</w:t>
      </w:r>
      <w:proofErr w:type="spellStart"/>
      <w:r w:rsidR="00CF426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CF426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1096), помещения пребывания амбулаторных пациентов после введения РФП</w:t>
      </w:r>
      <w:r w:rsidR="005B5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426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CF426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CF426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1101).</w:t>
      </w:r>
    </w:p>
    <w:p w:rsidR="00CF4265" w:rsidRPr="004A33D4" w:rsidRDefault="00CF4265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proofErr w:type="gram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цокольном этаже расположены такие помещения, как: помещение приема и распаковки РФП, генера</w:t>
      </w:r>
      <w:r w:rsidR="005B5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торов (</w:t>
      </w:r>
      <w:proofErr w:type="spellStart"/>
      <w:r w:rsidR="005B5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5B5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0108), хранилище РФ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П, генераторов для РНТ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0101), хранилище твердых радиоактивных отходов (РАО)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0081) с морозильной камерой, хранилище РАО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0076, 0077), хранилище пищевых отходов, загрязненных радионуклидами (пом.0078), помещение станции 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спецочистки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жидких радиоактивных отходов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0083), кладовая грязного радиоактивного белья пациентов и </w:t>
      </w:r>
      <w:r w:rsidR="005B52C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</w:t>
      </w:r>
      <w:r w:rsidR="005B5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рсо</w:t>
      </w:r>
      <w:r w:rsidR="005B52C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нала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proofErr w:type="gram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0152), помещение ремонта оборудования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0095), санпропускники для </w:t>
      </w:r>
      <w:r w:rsidR="005B52C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</w:t>
      </w:r>
      <w:r w:rsidR="005B5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рсо</w:t>
      </w:r>
      <w:r w:rsidR="005B52C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нала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отдельно для мужчин и для женщин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0125-0134).</w:t>
      </w:r>
    </w:p>
    <w:p w:rsidR="00C822D5" w:rsidRPr="004A33D4" w:rsidRDefault="00C822D5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Помещения общего назначения расположены на первом и цокольном этажах. </w:t>
      </w:r>
      <w:proofErr w:type="gram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первом этаже предусмотрены: вестибюль ожидания пациентов и сопровождающих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1106, пост дежурной медсестры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1024), 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кабиет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дежурного врача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1022), кабинет 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медфизика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1019), кабинет сестры хозяйки с кладовой расходного материала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1020), кабинет старшей медсестры 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1113), кабинет заведующего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1114), переговорная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1116).</w:t>
      </w:r>
      <w:proofErr w:type="gram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цокольном этаже предусмотрен блок помещений  общего назначения, в составе: гардероб верхней одежды медицинского </w:t>
      </w:r>
      <w:r w:rsidR="005B52C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</w:t>
      </w:r>
      <w:r w:rsidR="005B5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рсо</w:t>
      </w:r>
      <w:r w:rsidR="005B52C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нала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(радионуклидной диагностики [РНД] и РНТ.) </w:t>
      </w:r>
      <w:r w:rsidR="00EF689A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0119), гардероб домашней и рабочей 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одежды </w:t>
      </w:r>
      <w:r w:rsidR="005B52C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</w:t>
      </w:r>
      <w:r w:rsidR="005B5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рсо</w:t>
      </w:r>
      <w:r w:rsidR="005B52C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нала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РНД и РНТ (жен.)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0113, гардероб домашней и рабочей одежды </w:t>
      </w:r>
      <w:r w:rsidR="005B52C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</w:t>
      </w:r>
      <w:r w:rsidR="005B5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рсо</w:t>
      </w:r>
      <w:r w:rsidR="005B52C5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нала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РНД и РНТ (муж.)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0117).</w:t>
      </w:r>
      <w:proofErr w:type="gramEnd"/>
    </w:p>
    <w:p w:rsidR="00C822D5" w:rsidRPr="004A33D4" w:rsidRDefault="00C822D5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Все радиоактивные вещества (РВ), поступающие в центр, в транспортных упаковках доставляются через отдельный вход</w:t>
      </w:r>
      <w:r w:rsidR="007C71CB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F689A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расположенный</w:t>
      </w:r>
      <w:r w:rsidR="007C71CB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цокольном этаже, в помещение приема и распаковки (</w:t>
      </w:r>
      <w:proofErr w:type="spellStart"/>
      <w:r w:rsidR="007C71CB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7C71CB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0108). </w:t>
      </w:r>
      <w:proofErr w:type="gramStart"/>
      <w:r w:rsidR="007C71CB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</w:t>
      </w:r>
      <w:proofErr w:type="gramEnd"/>
      <w:r w:rsidR="007C71CB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входу в приемники источников обеспечен подъезд с твердым покрытием для специальных автомашин, через который не проходят ни </w:t>
      </w:r>
      <w:proofErr w:type="spellStart"/>
      <w:r w:rsidR="007C71CB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</w:t>
      </w:r>
      <w:r w:rsidR="007648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РСЭ</w:t>
      </w:r>
      <w:r w:rsidR="007C71CB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</w:t>
      </w:r>
      <w:proofErr w:type="spellEnd"/>
      <w:r w:rsidR="007C71CB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ни пациенты, ни другие посторонние лица.</w:t>
      </w:r>
    </w:p>
    <w:p w:rsidR="007C71CB" w:rsidRPr="004A33D4" w:rsidRDefault="007C71CB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При соответствии поступившего груза сопроводительным документам в этом помещении из упаковок извлекаются защитные контейнеры с  радионуклидными источниками и передаются в хранилище РФП и генераторов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0101) с помощью защитных тележек толщиной свинцовой защиты 40 мм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0158, 0159). В хранилище предусмотрены шкаф холодильный  фармацевтический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0201), сейфы для хранения РФЛП толщиной свинцовой защиты 40 и 50 мм (пом.0 160 и 0161), сейфы радиационно-защитные для хранения генераторов технеция-99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0162), шкафы защитные для хранения РФЛП толщиной свинцовой защиты 10 мм (пом.0 165). При отсутствии работ по приемке и выдаче РВ хранилище постоянно закрыто, оно опечатывается пломбой-наклейкой лицом, ответственным за получение, хранение, движение и списание РВ в центре, и находится под охранной сигнализацией. На защитных сейфах, где хранятся источники, нанесена ясная схема их размещения внутри сейфа, чтобы нужный источник можно было найти и забрать в минимально короткое время. Транспортировка источников из хранилища в фасовочную производится только в защитных контейнерах на транспортной тележке.</w:t>
      </w:r>
    </w:p>
    <w:p w:rsidR="007C71CB" w:rsidRPr="004A33D4" w:rsidRDefault="007C71CB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РФП для ПЭТ на основе </w:t>
      </w:r>
      <w:r w:rsidRPr="005B5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18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-ФДГ и прочие РФП с </w:t>
      </w:r>
      <w:r w:rsidRPr="005B5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18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генераторы </w:t>
      </w:r>
      <w:r w:rsidRPr="005B52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68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Ga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передаются сразу же в фасовочную ПЭТ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2119) с помощью специального подъемника П</w:t>
      </w:r>
      <w:proofErr w:type="gram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proofErr w:type="gram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ПЭТ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0107). Генераторы технеция-99 сразу по приемке передаются в фасовочную для ОФЭКТ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2109) с помощью подъемника П</w:t>
      </w:r>
      <w:proofErr w:type="gram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0093). </w:t>
      </w:r>
    </w:p>
    <w:p w:rsidR="007C71CB" w:rsidRPr="004A33D4" w:rsidRDefault="007C71CB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При</w:t>
      </w:r>
      <w:r w:rsidR="00EF689A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E3B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спользовании </w:t>
      </w:r>
      <w:proofErr w:type="gram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готовых</w:t>
      </w:r>
      <w:proofErr w:type="gram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РФП процесс подготовки к введению выглядит следующим образом. В соответствии с заявкой на введение определенных активностей РФП пациентам нужный контейнер или контейнеры в жестяной банке</w:t>
      </w:r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доставляют из хранили</w:t>
      </w:r>
      <w:r w:rsidR="00BD0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ща РФП, генераторов (</w:t>
      </w:r>
      <w:proofErr w:type="spellStart"/>
      <w:r w:rsidR="00BD0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BD0C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0101)</w:t>
      </w:r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BD0C46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фасовочные</w:t>
      </w:r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соответствующего подразделения (</w:t>
      </w:r>
      <w:proofErr w:type="spellStart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1095, 2109 и 2119). В фасовочную для РНТ (</w:t>
      </w:r>
      <w:proofErr w:type="spellStart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1095) контейнеры передаются с помощью подъемника П5 (</w:t>
      </w:r>
      <w:proofErr w:type="spellStart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1095), в фасовочную для ПЭТ (</w:t>
      </w:r>
      <w:proofErr w:type="spellStart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2119) – с помощью подъемника П</w:t>
      </w:r>
      <w:proofErr w:type="gramStart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proofErr w:type="gramEnd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0107), в фасовочную для ОФЭКТ (</w:t>
      </w:r>
      <w:proofErr w:type="spellStart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2109) – с помощью подъемника П1 (</w:t>
      </w:r>
      <w:proofErr w:type="spellStart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="005828EE"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0093).</w:t>
      </w:r>
    </w:p>
    <w:p w:rsidR="000E5E6E" w:rsidRPr="00F34542" w:rsidRDefault="000E5E6E" w:rsidP="004A33D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E5E6E" w:rsidRPr="00F34542" w:rsidRDefault="000E5E6E" w:rsidP="00F34542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_Toc113976646"/>
      <w:r w:rsidRPr="00F34542">
        <w:rPr>
          <w:rStyle w:val="11"/>
          <w:rFonts w:ascii="Times New Roman" w:hAnsi="Times New Roman" w:cs="Times New Roman"/>
          <w:color w:val="auto"/>
          <w:sz w:val="24"/>
          <w:szCs w:val="24"/>
        </w:rPr>
        <w:t>РЕКОМЕНДАЦИИ ПО ПОДГОТОВКЕ ПЕ</w:t>
      </w:r>
      <w:r w:rsidR="007648D5">
        <w:rPr>
          <w:rStyle w:val="11"/>
          <w:rFonts w:ascii="Times New Roman" w:hAnsi="Times New Roman" w:cs="Times New Roman"/>
          <w:color w:val="auto"/>
          <w:sz w:val="24"/>
          <w:szCs w:val="24"/>
        </w:rPr>
        <w:t>РСЭ</w:t>
      </w:r>
      <w:r w:rsidRPr="00F34542">
        <w:rPr>
          <w:rStyle w:val="11"/>
          <w:rFonts w:ascii="Times New Roman" w:hAnsi="Times New Roman" w:cs="Times New Roman"/>
          <w:color w:val="auto"/>
          <w:sz w:val="24"/>
          <w:szCs w:val="24"/>
        </w:rPr>
        <w:t>НАЛА, КОНТРОЛЮ КАЧЕСТВА И ОРГАНИЗАЦИИ РАБОТЫ ОТДЕЛЕНИЯ РАДИОНУКЛИДНОЙ ДИАГНОСТИКИ И ТЕРАПИИ С ЦЕЛЬЮ</w:t>
      </w:r>
      <w:r w:rsidRPr="00F34542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F34542">
        <w:rPr>
          <w:rStyle w:val="11"/>
          <w:rFonts w:ascii="Times New Roman" w:hAnsi="Times New Roman" w:cs="Times New Roman"/>
          <w:color w:val="auto"/>
          <w:sz w:val="24"/>
          <w:szCs w:val="24"/>
        </w:rPr>
        <w:t>ПРОВЕДЕНИЯ РАДИОСИНОВЭКТОМИИ С ПРЕПАРАТОМ RE-18</w:t>
      </w:r>
      <w:r w:rsidR="00F7270A" w:rsidRPr="00F34542">
        <w:rPr>
          <w:rStyle w:val="11"/>
          <w:rFonts w:ascii="Times New Roman" w:hAnsi="Times New Roman" w:cs="Times New Roman"/>
          <w:color w:val="auto"/>
          <w:sz w:val="24"/>
          <w:szCs w:val="24"/>
        </w:rPr>
        <w:t>8</w:t>
      </w:r>
      <w:bookmarkEnd w:id="11"/>
    </w:p>
    <w:p w:rsidR="005828EE" w:rsidRPr="004A33D4" w:rsidRDefault="005828EE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Комплектация </w:t>
      </w:r>
      <w:r w:rsidR="005B52C5" w:rsidRPr="004A33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</w:t>
      </w:r>
      <w:r w:rsidR="005B52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рсо</w:t>
      </w:r>
      <w:r w:rsidR="005B52C5" w:rsidRPr="004A33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нала</w:t>
      </w:r>
      <w:r w:rsidRPr="004A33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отделения на 14 коек (предложение) </w:t>
      </w:r>
    </w:p>
    <w:p w:rsidR="005828EE" w:rsidRPr="004A33D4" w:rsidRDefault="005828EE" w:rsidP="004A33D4">
      <w:pPr>
        <w:pStyle w:val="a3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врача со специализацией по ядерной медицине и/или радиологии  </w:t>
      </w:r>
      <w:r w:rsidRPr="004A33D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или</w:t>
      </w:r>
    </w:p>
    <w:p w:rsidR="005828EE" w:rsidRPr="004A33D4" w:rsidRDefault="005828EE" w:rsidP="004A33D4">
      <w:pPr>
        <w:pStyle w:val="a3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врач со специализацией по ядерной медицине и/или радиологии</w:t>
      </w:r>
    </w:p>
    <w:p w:rsidR="005828EE" w:rsidRPr="004A33D4" w:rsidRDefault="005828EE" w:rsidP="004A33D4">
      <w:pPr>
        <w:pStyle w:val="a3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врач со специализацией по онкологии.</w:t>
      </w:r>
    </w:p>
    <w:p w:rsidR="00D82981" w:rsidRPr="004A33D4" w:rsidRDefault="00D82981" w:rsidP="004A33D4">
      <w:pPr>
        <w:pStyle w:val="a3"/>
        <w:numPr>
          <w:ilvl w:val="0"/>
          <w:numId w:val="1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1 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врач со специализацией ортопедия</w:t>
      </w:r>
    </w:p>
    <w:p w:rsidR="005828EE" w:rsidRPr="004A33D4" w:rsidRDefault="005828EE" w:rsidP="004A33D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Дополнительная квалификация врачебного </w:t>
      </w:r>
      <w:r w:rsidR="005B52C5" w:rsidRPr="004A33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</w:t>
      </w:r>
      <w:r w:rsidR="005B52C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рсо</w:t>
      </w:r>
      <w:r w:rsidR="005B52C5" w:rsidRPr="004A33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нала</w:t>
      </w:r>
      <w:r w:rsidRPr="004A33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5828EE" w:rsidRPr="004A33D4" w:rsidRDefault="005828EE" w:rsidP="004A33D4">
      <w:pPr>
        <w:pStyle w:val="a3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проведение трансфузий;</w:t>
      </w:r>
    </w:p>
    <w:p w:rsidR="005828EE" w:rsidRPr="004A33D4" w:rsidRDefault="005828EE" w:rsidP="004A33D4">
      <w:pPr>
        <w:pStyle w:val="a3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опыт расшифровки сканов ПЭТ/КТ и ОФЭКТ/КТ; </w:t>
      </w:r>
    </w:p>
    <w:p w:rsidR="005828EE" w:rsidRPr="004A33D4" w:rsidRDefault="005828EE" w:rsidP="004A33D4">
      <w:pPr>
        <w:pStyle w:val="a3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документально подтвержденные знания критериев контроля качества РФП по стандарту СМР; </w:t>
      </w:r>
    </w:p>
    <w:p w:rsidR="005828EE" w:rsidRPr="004A33D4" w:rsidRDefault="005828EE" w:rsidP="004A33D4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</w:t>
      </w:r>
      <w:proofErr w:type="gram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медицинских</w:t>
      </w:r>
      <w:proofErr w:type="gram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физика.</w:t>
      </w:r>
    </w:p>
    <w:p w:rsidR="005828EE" w:rsidRPr="004A33D4" w:rsidRDefault="005828EE" w:rsidP="004A33D4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медсестры. </w:t>
      </w:r>
    </w:p>
    <w:p w:rsidR="005828EE" w:rsidRPr="004A33D4" w:rsidRDefault="005828EE" w:rsidP="004A33D4">
      <w:pPr>
        <w:pStyle w:val="a3"/>
        <w:numPr>
          <w:ilvl w:val="0"/>
          <w:numId w:val="16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сестра-хозяйка.</w:t>
      </w:r>
    </w:p>
    <w:p w:rsidR="005828EE" w:rsidRPr="004A33D4" w:rsidRDefault="005828EE" w:rsidP="004A33D4">
      <w:pPr>
        <w:spacing w:after="0" w:line="36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Оборудование: </w:t>
      </w:r>
    </w:p>
    <w:p w:rsidR="005828EE" w:rsidRPr="004A33D4" w:rsidRDefault="005828EE" w:rsidP="004A33D4">
      <w:pPr>
        <w:pStyle w:val="a3"/>
        <w:numPr>
          <w:ilvl w:val="0"/>
          <w:numId w:val="17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Сканер ОФЭКТ/КТ с возможностью проведения диагностических КТ-сканов с контрастным усилением.</w:t>
      </w:r>
    </w:p>
    <w:p w:rsidR="005828EE" w:rsidRPr="004A33D4" w:rsidRDefault="005828EE" w:rsidP="004A33D4">
      <w:pPr>
        <w:pStyle w:val="a3"/>
        <w:numPr>
          <w:ilvl w:val="0"/>
          <w:numId w:val="17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Комплект коллиматоров МЕ, (</w:t>
      </w:r>
      <w:proofErr w:type="spellStart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midle</w:t>
      </w:r>
      <w:proofErr w:type="spellEnd"/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energy</w:t>
      </w:r>
      <w:r w:rsidRPr="004A33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</w:p>
    <w:p w:rsidR="000E5E6E" w:rsidRPr="004A33D4" w:rsidRDefault="00FE1819" w:rsidP="004A33D4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A33D4">
        <w:rPr>
          <w:rFonts w:ascii="Times New Roman" w:hAnsi="Times New Roman" w:cs="Times New Roman"/>
          <w:b/>
          <w:sz w:val="24"/>
          <w:szCs w:val="24"/>
        </w:rPr>
        <w:t>Специфические требования контроля качества:</w:t>
      </w:r>
    </w:p>
    <w:p w:rsidR="00FE1819" w:rsidRPr="004A33D4" w:rsidRDefault="00FE1819" w:rsidP="004A33D4">
      <w:pPr>
        <w:pStyle w:val="a3"/>
        <w:numPr>
          <w:ilvl w:val="0"/>
          <w:numId w:val="18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Наличие комплекта документации по стандартной операционной </w:t>
      </w:r>
      <w:proofErr w:type="spellStart"/>
      <w:r w:rsidRPr="004A33D4">
        <w:rPr>
          <w:rFonts w:ascii="Times New Roman" w:hAnsi="Times New Roman" w:cs="Times New Roman"/>
          <w:sz w:val="24"/>
          <w:szCs w:val="24"/>
        </w:rPr>
        <w:t>процедурек</w:t>
      </w:r>
      <w:proofErr w:type="spellEnd"/>
      <w:r w:rsidRPr="004A33D4">
        <w:rPr>
          <w:rFonts w:ascii="Times New Roman" w:hAnsi="Times New Roman" w:cs="Times New Roman"/>
          <w:sz w:val="24"/>
          <w:szCs w:val="24"/>
        </w:rPr>
        <w:t>.</w:t>
      </w:r>
    </w:p>
    <w:p w:rsidR="00FE1819" w:rsidRPr="004A33D4" w:rsidRDefault="00FE1819" w:rsidP="004A33D4">
      <w:pPr>
        <w:pStyle w:val="a3"/>
        <w:numPr>
          <w:ilvl w:val="0"/>
          <w:numId w:val="18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Наличие </w:t>
      </w:r>
      <w:proofErr w:type="gramStart"/>
      <w:r w:rsidRPr="004A33D4">
        <w:rPr>
          <w:rFonts w:ascii="Times New Roman" w:hAnsi="Times New Roman" w:cs="Times New Roman"/>
          <w:sz w:val="24"/>
          <w:szCs w:val="24"/>
        </w:rPr>
        <w:t>документации системы мони</w:t>
      </w:r>
      <w:r w:rsidR="005B52C5">
        <w:rPr>
          <w:rFonts w:ascii="Times New Roman" w:hAnsi="Times New Roman" w:cs="Times New Roman"/>
          <w:sz w:val="24"/>
          <w:szCs w:val="24"/>
        </w:rPr>
        <w:t>торинга контроля качества</w:t>
      </w:r>
      <w:proofErr w:type="gramEnd"/>
      <w:r w:rsidR="005B52C5">
        <w:rPr>
          <w:rFonts w:ascii="Times New Roman" w:hAnsi="Times New Roman" w:cs="Times New Roman"/>
          <w:sz w:val="24"/>
          <w:szCs w:val="24"/>
        </w:rPr>
        <w:t xml:space="preserve"> РФП (</w:t>
      </w:r>
      <w:r w:rsidRPr="004A33D4">
        <w:rPr>
          <w:rFonts w:ascii="Times New Roman" w:hAnsi="Times New Roman" w:cs="Times New Roman"/>
          <w:sz w:val="24"/>
          <w:szCs w:val="24"/>
        </w:rPr>
        <w:t>по всей цепочке от производства до введения пациенту).</w:t>
      </w:r>
    </w:p>
    <w:p w:rsidR="00FE1819" w:rsidRPr="004A33D4" w:rsidRDefault="00FE1819" w:rsidP="004A33D4">
      <w:pPr>
        <w:pStyle w:val="a3"/>
        <w:numPr>
          <w:ilvl w:val="0"/>
          <w:numId w:val="18"/>
        </w:numPr>
        <w:spacing w:after="0" w:line="36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4A33D4">
        <w:rPr>
          <w:rFonts w:ascii="Times New Roman" w:hAnsi="Times New Roman" w:cs="Times New Roman"/>
          <w:sz w:val="24"/>
          <w:szCs w:val="24"/>
        </w:rPr>
        <w:t xml:space="preserve">Участие врачебного </w:t>
      </w:r>
      <w:r w:rsidR="005B52C5" w:rsidRPr="004A33D4">
        <w:rPr>
          <w:rFonts w:ascii="Times New Roman" w:hAnsi="Times New Roman" w:cs="Times New Roman"/>
          <w:sz w:val="24"/>
          <w:szCs w:val="24"/>
        </w:rPr>
        <w:t>пе</w:t>
      </w:r>
      <w:r w:rsidR="005B52C5">
        <w:rPr>
          <w:rFonts w:ascii="Times New Roman" w:hAnsi="Times New Roman" w:cs="Times New Roman"/>
          <w:sz w:val="24"/>
          <w:szCs w:val="24"/>
        </w:rPr>
        <w:t>рсо</w:t>
      </w:r>
      <w:r w:rsidR="005B52C5" w:rsidRPr="004A33D4">
        <w:rPr>
          <w:rFonts w:ascii="Times New Roman" w:hAnsi="Times New Roman" w:cs="Times New Roman"/>
          <w:sz w:val="24"/>
          <w:szCs w:val="24"/>
        </w:rPr>
        <w:t>нала</w:t>
      </w:r>
      <w:r w:rsidRPr="004A33D4">
        <w:rPr>
          <w:rFonts w:ascii="Times New Roman" w:hAnsi="Times New Roman" w:cs="Times New Roman"/>
          <w:sz w:val="24"/>
          <w:szCs w:val="24"/>
        </w:rPr>
        <w:t xml:space="preserve"> в междисциплинарных онкологических консилиумах.</w:t>
      </w:r>
    </w:p>
    <w:p w:rsidR="000E5E6E" w:rsidRPr="004A33D4" w:rsidRDefault="000E5E6E" w:rsidP="004A33D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E5E6E" w:rsidRPr="004A33D4" w:rsidRDefault="000E5E6E" w:rsidP="004A33D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E5E6E" w:rsidRPr="004A33D4" w:rsidRDefault="000E5E6E" w:rsidP="004A33D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E5E6E" w:rsidRPr="004A33D4" w:rsidRDefault="000E5E6E" w:rsidP="004A33D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E5E6E" w:rsidRPr="004A33D4" w:rsidRDefault="000E5E6E" w:rsidP="004A33D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E5E6E" w:rsidRDefault="00594B59" w:rsidP="00594B59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ПРИЛОЖЕНИЯ</w:t>
      </w:r>
    </w:p>
    <w:p w:rsidR="00594B59" w:rsidRDefault="00594B59" w:rsidP="00594B59">
      <w:pPr>
        <w:pStyle w:val="a3"/>
        <w:ind w:left="1069"/>
        <w:rPr>
          <w:rFonts w:ascii="Times New Roman" w:hAnsi="Times New Roman" w:cs="Times New Roman"/>
          <w:b/>
          <w:sz w:val="24"/>
        </w:rPr>
      </w:pPr>
    </w:p>
    <w:p w:rsidR="00594B59" w:rsidRPr="00594B59" w:rsidRDefault="00594B59" w:rsidP="00594B59">
      <w:pPr>
        <w:pStyle w:val="a3"/>
        <w:ind w:left="1069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1</w:t>
      </w:r>
    </w:p>
    <w:p w:rsidR="000E5E6E" w:rsidRPr="00F34542" w:rsidRDefault="000E5E6E" w:rsidP="00F34542">
      <w:pPr>
        <w:ind w:left="1080"/>
        <w:jc w:val="center"/>
        <w:rPr>
          <w:rFonts w:ascii="Times New Roman" w:hAnsi="Times New Roman" w:cs="Times New Roman"/>
          <w:b/>
          <w:sz w:val="24"/>
        </w:rPr>
      </w:pPr>
      <w:r w:rsidRPr="00F34542">
        <w:rPr>
          <w:rFonts w:ascii="Times New Roman" w:hAnsi="Times New Roman" w:cs="Times New Roman"/>
          <w:b/>
          <w:sz w:val="24"/>
        </w:rPr>
        <w:t>Формуляр для оценки показаний и подготовки пациентов к циклу радиосиновэктомии</w:t>
      </w:r>
    </w:p>
    <w:p w:rsidR="00F7270A" w:rsidRPr="00FE1819" w:rsidRDefault="00F7270A" w:rsidP="00FE18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FE1819">
        <w:rPr>
          <w:rFonts w:ascii="Times New Roman" w:hAnsi="Times New Roman" w:cs="Times New Roman"/>
          <w:sz w:val="24"/>
        </w:rPr>
        <w:t>ФИО пациента: ____________</w:t>
      </w:r>
      <w:r w:rsidRPr="00FE1819">
        <w:rPr>
          <w:rFonts w:ascii="Times New Roman" w:hAnsi="Times New Roman" w:cs="Times New Roman"/>
          <w:sz w:val="24"/>
          <w:lang w:val="en-US"/>
        </w:rPr>
        <w:t>____________</w:t>
      </w:r>
    </w:p>
    <w:p w:rsidR="00F7270A" w:rsidRPr="00FE1819" w:rsidRDefault="00F7270A" w:rsidP="00FE1819">
      <w:pPr>
        <w:pStyle w:val="a3"/>
        <w:jc w:val="both"/>
        <w:rPr>
          <w:rFonts w:ascii="Times New Roman" w:hAnsi="Times New Roman" w:cs="Times New Roman"/>
          <w:sz w:val="24"/>
        </w:rPr>
      </w:pPr>
      <w:r w:rsidRPr="00FE1819">
        <w:rPr>
          <w:rFonts w:ascii="Times New Roman" w:hAnsi="Times New Roman" w:cs="Times New Roman"/>
          <w:sz w:val="24"/>
        </w:rPr>
        <w:t>Дата рождения: __.__.____</w:t>
      </w:r>
    </w:p>
    <w:p w:rsidR="00F7270A" w:rsidRPr="00FE1819" w:rsidRDefault="00F7270A" w:rsidP="00FE1819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FE1819">
        <w:rPr>
          <w:rFonts w:ascii="Times New Roman" w:hAnsi="Times New Roman" w:cs="Times New Roman"/>
          <w:sz w:val="24"/>
        </w:rPr>
        <w:t>Телефон:___</w:t>
      </w:r>
      <w:proofErr w:type="spellEnd"/>
      <w:r w:rsidRPr="00FE1819">
        <w:rPr>
          <w:rFonts w:ascii="Times New Roman" w:hAnsi="Times New Roman" w:cs="Times New Roman"/>
          <w:sz w:val="24"/>
        </w:rPr>
        <w:t>/_______</w:t>
      </w:r>
    </w:p>
    <w:p w:rsidR="00F7270A" w:rsidRPr="00FE1819" w:rsidRDefault="00F7270A" w:rsidP="00FE1819">
      <w:pPr>
        <w:pStyle w:val="a3"/>
        <w:jc w:val="both"/>
        <w:rPr>
          <w:rFonts w:ascii="Times New Roman" w:hAnsi="Times New Roman" w:cs="Times New Roman"/>
          <w:sz w:val="24"/>
        </w:rPr>
      </w:pPr>
      <w:proofErr w:type="gramStart"/>
      <w:r w:rsidRPr="00FE1819">
        <w:rPr>
          <w:rFonts w:ascii="Times New Roman" w:hAnsi="Times New Roman" w:cs="Times New Roman"/>
          <w:sz w:val="24"/>
          <w:lang w:val="en-US"/>
        </w:rPr>
        <w:t>e</w:t>
      </w:r>
      <w:r w:rsidRPr="00FE1819">
        <w:rPr>
          <w:rFonts w:ascii="Times New Roman" w:hAnsi="Times New Roman" w:cs="Times New Roman"/>
          <w:sz w:val="24"/>
        </w:rPr>
        <w:t>-</w:t>
      </w:r>
      <w:r w:rsidRPr="00FE1819">
        <w:rPr>
          <w:rFonts w:ascii="Times New Roman" w:hAnsi="Times New Roman" w:cs="Times New Roman"/>
          <w:sz w:val="24"/>
          <w:lang w:val="en-US"/>
        </w:rPr>
        <w:t>mail</w:t>
      </w:r>
      <w:proofErr w:type="gramEnd"/>
      <w:r w:rsidRPr="00FE1819">
        <w:rPr>
          <w:rFonts w:ascii="Times New Roman" w:hAnsi="Times New Roman" w:cs="Times New Roman"/>
          <w:sz w:val="24"/>
        </w:rPr>
        <w:t>: ___________</w:t>
      </w:r>
      <w:r w:rsidRPr="00FE1819">
        <w:rPr>
          <w:rFonts w:ascii="Times New Roman" w:hAnsi="Times New Roman" w:cs="Times New Roman"/>
          <w:sz w:val="24"/>
          <w:lang w:val="en-US"/>
        </w:rPr>
        <w:t>@</w:t>
      </w:r>
      <w:r w:rsidRPr="00FE1819">
        <w:rPr>
          <w:rFonts w:ascii="Times New Roman" w:hAnsi="Times New Roman" w:cs="Times New Roman"/>
          <w:sz w:val="24"/>
        </w:rPr>
        <w:t>_____</w:t>
      </w:r>
    </w:p>
    <w:p w:rsidR="00F7270A" w:rsidRPr="00FE1819" w:rsidRDefault="00F7270A" w:rsidP="00FE18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FE1819">
        <w:rPr>
          <w:rFonts w:ascii="Times New Roman" w:hAnsi="Times New Roman" w:cs="Times New Roman"/>
          <w:sz w:val="24"/>
        </w:rPr>
        <w:t>Лечащий врач:________________________</w:t>
      </w:r>
    </w:p>
    <w:p w:rsidR="00F7270A" w:rsidRPr="00FE1819" w:rsidRDefault="00F7270A" w:rsidP="00FE1819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FE1819">
        <w:rPr>
          <w:rFonts w:ascii="Times New Roman" w:hAnsi="Times New Roman" w:cs="Times New Roman"/>
          <w:sz w:val="24"/>
        </w:rPr>
        <w:t>Телефон:___</w:t>
      </w:r>
      <w:proofErr w:type="spellEnd"/>
      <w:r w:rsidRPr="00FE1819">
        <w:rPr>
          <w:rFonts w:ascii="Times New Roman" w:hAnsi="Times New Roman" w:cs="Times New Roman"/>
          <w:sz w:val="24"/>
        </w:rPr>
        <w:t>/_______</w:t>
      </w:r>
    </w:p>
    <w:p w:rsidR="00F7270A" w:rsidRPr="00FE1819" w:rsidRDefault="00F7270A" w:rsidP="00FE1819">
      <w:pPr>
        <w:pStyle w:val="a3"/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 w:rsidRPr="00FE1819">
        <w:rPr>
          <w:rFonts w:ascii="Times New Roman" w:hAnsi="Times New Roman" w:cs="Times New Roman"/>
          <w:sz w:val="24"/>
          <w:lang w:val="en-US"/>
        </w:rPr>
        <w:t>e</w:t>
      </w:r>
      <w:r w:rsidRPr="00FE1819">
        <w:rPr>
          <w:rFonts w:ascii="Times New Roman" w:hAnsi="Times New Roman" w:cs="Times New Roman"/>
          <w:sz w:val="24"/>
        </w:rPr>
        <w:t>-</w:t>
      </w:r>
      <w:r w:rsidRPr="00FE1819">
        <w:rPr>
          <w:rFonts w:ascii="Times New Roman" w:hAnsi="Times New Roman" w:cs="Times New Roman"/>
          <w:sz w:val="24"/>
          <w:lang w:val="en-US"/>
        </w:rPr>
        <w:t>mail</w:t>
      </w:r>
      <w:proofErr w:type="gramEnd"/>
      <w:r w:rsidRPr="00FE1819">
        <w:rPr>
          <w:rFonts w:ascii="Times New Roman" w:hAnsi="Times New Roman" w:cs="Times New Roman"/>
          <w:sz w:val="24"/>
        </w:rPr>
        <w:t>: ___________</w:t>
      </w:r>
      <w:r w:rsidRPr="00FE1819">
        <w:rPr>
          <w:rFonts w:ascii="Times New Roman" w:hAnsi="Times New Roman" w:cs="Times New Roman"/>
          <w:sz w:val="24"/>
          <w:lang w:val="en-US"/>
        </w:rPr>
        <w:t>@</w:t>
      </w:r>
      <w:r w:rsidRPr="00FE1819">
        <w:rPr>
          <w:rFonts w:ascii="Times New Roman" w:hAnsi="Times New Roman" w:cs="Times New Roman"/>
          <w:sz w:val="24"/>
        </w:rPr>
        <w:t>_____</w:t>
      </w:r>
    </w:p>
    <w:p w:rsidR="00F7270A" w:rsidRPr="00FE1819" w:rsidRDefault="00F7270A" w:rsidP="00FE18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FE1819">
        <w:rPr>
          <w:rFonts w:ascii="Times New Roman" w:hAnsi="Times New Roman" w:cs="Times New Roman"/>
          <w:sz w:val="24"/>
        </w:rPr>
        <w:t xml:space="preserve">Другие виды лечения: </w:t>
      </w:r>
      <w:proofErr w:type="spellStart"/>
      <w:r w:rsidRPr="00FE1819">
        <w:rPr>
          <w:rFonts w:ascii="Times New Roman" w:hAnsi="Times New Roman" w:cs="Times New Roman"/>
          <w:sz w:val="24"/>
        </w:rPr>
        <w:t>Радиосиновэктомия</w:t>
      </w:r>
      <w:proofErr w:type="spellEnd"/>
      <w:r w:rsidRPr="00FE1819">
        <w:rPr>
          <w:rFonts w:ascii="Times New Roman" w:hAnsi="Times New Roman" w:cs="Times New Roman"/>
          <w:sz w:val="24"/>
        </w:rPr>
        <w:t xml:space="preserve"> с применением </w:t>
      </w:r>
      <w:proofErr w:type="spellStart"/>
      <w:r w:rsidRPr="00FE1819">
        <w:rPr>
          <w:rFonts w:ascii="Times New Roman" w:hAnsi="Times New Roman" w:cs="Times New Roman"/>
          <w:sz w:val="24"/>
        </w:rPr>
        <w:t>прапарата</w:t>
      </w:r>
      <w:proofErr w:type="spellEnd"/>
      <w:r w:rsidRPr="00FE1819">
        <w:rPr>
          <w:rFonts w:ascii="Times New Roman" w:hAnsi="Times New Roman" w:cs="Times New Roman"/>
          <w:sz w:val="24"/>
        </w:rPr>
        <w:t xml:space="preserve"> </w:t>
      </w:r>
      <w:r w:rsidRPr="00FE1819">
        <w:rPr>
          <w:rFonts w:ascii="Times New Roman" w:hAnsi="Times New Roman" w:cs="Times New Roman"/>
          <w:sz w:val="24"/>
          <w:lang w:val="en-US"/>
        </w:rPr>
        <w:t>Re</w:t>
      </w:r>
      <w:r w:rsidRPr="00FE1819">
        <w:rPr>
          <w:rFonts w:ascii="Times New Roman" w:hAnsi="Times New Roman" w:cs="Times New Roman"/>
          <w:sz w:val="24"/>
        </w:rPr>
        <w:t>-188</w:t>
      </w:r>
    </w:p>
    <w:p w:rsidR="00F7270A" w:rsidRPr="00FE1819" w:rsidRDefault="00F7270A" w:rsidP="00FE1819">
      <w:pPr>
        <w:pStyle w:val="a3"/>
        <w:jc w:val="both"/>
        <w:rPr>
          <w:rFonts w:ascii="Times New Roman" w:hAnsi="Times New Roman" w:cs="Times New Roman"/>
          <w:sz w:val="24"/>
        </w:rPr>
      </w:pPr>
      <w:r w:rsidRPr="00FE1819">
        <w:rPr>
          <w:rFonts w:ascii="Times New Roman" w:hAnsi="Times New Roman" w:cs="Times New Roman"/>
          <w:sz w:val="24"/>
        </w:rPr>
        <w:t xml:space="preserve">Суммарная доза </w:t>
      </w:r>
      <w:r w:rsidRPr="00FE1819">
        <w:rPr>
          <w:rFonts w:ascii="Times New Roman" w:hAnsi="Times New Roman" w:cs="Times New Roman"/>
          <w:sz w:val="24"/>
          <w:lang w:val="en-US"/>
        </w:rPr>
        <w:t>Re-188</w:t>
      </w:r>
      <w:r w:rsidRPr="00FE1819">
        <w:rPr>
          <w:rFonts w:ascii="Times New Roman" w:hAnsi="Times New Roman" w:cs="Times New Roman"/>
          <w:sz w:val="24"/>
        </w:rPr>
        <w:t xml:space="preserve">: ___ </w:t>
      </w:r>
      <w:proofErr w:type="spellStart"/>
      <w:r w:rsidRPr="00FE1819">
        <w:rPr>
          <w:rFonts w:ascii="Times New Roman" w:hAnsi="Times New Roman" w:cs="Times New Roman"/>
          <w:sz w:val="24"/>
        </w:rPr>
        <w:t>МБк</w:t>
      </w:r>
      <w:proofErr w:type="spellEnd"/>
    </w:p>
    <w:p w:rsidR="00F7270A" w:rsidRPr="00FE1819" w:rsidRDefault="00F7270A" w:rsidP="00FE18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FE1819">
        <w:rPr>
          <w:rFonts w:ascii="Times New Roman" w:hAnsi="Times New Roman" w:cs="Times New Roman"/>
          <w:sz w:val="24"/>
        </w:rPr>
        <w:t>Данные диагностических исследований:</w:t>
      </w:r>
    </w:p>
    <w:p w:rsidR="00F7270A" w:rsidRPr="00FE1819" w:rsidRDefault="00F7270A" w:rsidP="00FE1819">
      <w:pPr>
        <w:pStyle w:val="a3"/>
        <w:jc w:val="both"/>
        <w:rPr>
          <w:rFonts w:ascii="Times New Roman" w:hAnsi="Times New Roman" w:cs="Times New Roman"/>
          <w:sz w:val="24"/>
        </w:rPr>
      </w:pPr>
      <w:r w:rsidRPr="00FE1819">
        <w:rPr>
          <w:rFonts w:ascii="Times New Roman" w:hAnsi="Times New Roman" w:cs="Times New Roman"/>
          <w:sz w:val="24"/>
        </w:rPr>
        <w:t>УЗИ сустава – описание исследование – заключение</w:t>
      </w:r>
    </w:p>
    <w:p w:rsidR="00F7270A" w:rsidRPr="00FE1819" w:rsidRDefault="00F7270A" w:rsidP="00FE1819">
      <w:pPr>
        <w:pStyle w:val="a3"/>
        <w:jc w:val="both"/>
        <w:rPr>
          <w:rFonts w:ascii="Times New Roman" w:hAnsi="Times New Roman" w:cs="Times New Roman"/>
          <w:sz w:val="24"/>
        </w:rPr>
      </w:pPr>
      <w:r w:rsidRPr="00FE1819">
        <w:rPr>
          <w:rFonts w:ascii="Times New Roman" w:hAnsi="Times New Roman" w:cs="Times New Roman"/>
          <w:sz w:val="24"/>
        </w:rPr>
        <w:t>ОФЭКТ - описание исследование – заключение</w:t>
      </w:r>
    </w:p>
    <w:p w:rsidR="00F7270A" w:rsidRPr="00FE1819" w:rsidRDefault="00F7270A" w:rsidP="00FE1819">
      <w:pPr>
        <w:pStyle w:val="a3"/>
        <w:jc w:val="both"/>
        <w:rPr>
          <w:rFonts w:ascii="Times New Roman" w:hAnsi="Times New Roman" w:cs="Times New Roman"/>
          <w:sz w:val="24"/>
        </w:rPr>
      </w:pPr>
      <w:r w:rsidRPr="00FE1819">
        <w:rPr>
          <w:rFonts w:ascii="Times New Roman" w:hAnsi="Times New Roman" w:cs="Times New Roman"/>
          <w:sz w:val="24"/>
        </w:rPr>
        <w:t xml:space="preserve">ОАК </w:t>
      </w:r>
    </w:p>
    <w:p w:rsidR="00FE1819" w:rsidRDefault="00F7270A" w:rsidP="00FE1819">
      <w:pPr>
        <w:pStyle w:val="a3"/>
        <w:jc w:val="both"/>
        <w:rPr>
          <w:rFonts w:ascii="Times New Roman" w:hAnsi="Times New Roman" w:cs="Times New Roman"/>
          <w:sz w:val="24"/>
        </w:rPr>
      </w:pPr>
      <w:r w:rsidRPr="00FE1819">
        <w:rPr>
          <w:rFonts w:ascii="Times New Roman" w:hAnsi="Times New Roman" w:cs="Times New Roman"/>
          <w:sz w:val="24"/>
        </w:rPr>
        <w:t>Биохимический анализ крови</w:t>
      </w:r>
    </w:p>
    <w:p w:rsidR="00F7270A" w:rsidRPr="00FE1819" w:rsidRDefault="00F7270A" w:rsidP="00FE181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FE1819">
        <w:rPr>
          <w:rFonts w:ascii="Times New Roman" w:hAnsi="Times New Roman" w:cs="Times New Roman"/>
          <w:sz w:val="24"/>
        </w:rPr>
        <w:t xml:space="preserve">Запланированная доза </w:t>
      </w:r>
      <w:r w:rsidRPr="00FE1819">
        <w:rPr>
          <w:rFonts w:ascii="Times New Roman" w:hAnsi="Times New Roman" w:cs="Times New Roman"/>
          <w:sz w:val="24"/>
          <w:lang w:val="en-US"/>
        </w:rPr>
        <w:t>Re</w:t>
      </w:r>
      <w:r w:rsidRPr="00FE1819">
        <w:rPr>
          <w:rFonts w:ascii="Times New Roman" w:hAnsi="Times New Roman" w:cs="Times New Roman"/>
          <w:sz w:val="24"/>
        </w:rPr>
        <w:t xml:space="preserve">-188: _____ </w:t>
      </w:r>
      <w:proofErr w:type="spellStart"/>
      <w:r w:rsidRPr="00FE1819">
        <w:rPr>
          <w:rFonts w:ascii="Times New Roman" w:hAnsi="Times New Roman" w:cs="Times New Roman"/>
          <w:sz w:val="24"/>
        </w:rPr>
        <w:t>МБк</w:t>
      </w:r>
      <w:proofErr w:type="spellEnd"/>
    </w:p>
    <w:p w:rsidR="00F7270A" w:rsidRPr="00FE1819" w:rsidRDefault="00F7270A" w:rsidP="00FE181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7270A" w:rsidRPr="00FE1819" w:rsidRDefault="00F7270A" w:rsidP="00FE181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7270A" w:rsidRPr="00FE1819" w:rsidRDefault="00F7270A" w:rsidP="00FE1819">
      <w:pPr>
        <w:pStyle w:val="a3"/>
        <w:jc w:val="both"/>
        <w:rPr>
          <w:rFonts w:ascii="Times New Roman" w:hAnsi="Times New Roman" w:cs="Times New Roman"/>
          <w:sz w:val="24"/>
        </w:rPr>
      </w:pPr>
      <w:r w:rsidRPr="00FE1819">
        <w:rPr>
          <w:rFonts w:ascii="Times New Roman" w:hAnsi="Times New Roman" w:cs="Times New Roman"/>
          <w:sz w:val="24"/>
        </w:rPr>
        <w:t>Подпись лечащего врача: ___________</w:t>
      </w:r>
    </w:p>
    <w:p w:rsidR="00F7270A" w:rsidRPr="00FE1819" w:rsidRDefault="00F7270A" w:rsidP="00FE1819">
      <w:pPr>
        <w:pStyle w:val="a3"/>
        <w:jc w:val="both"/>
        <w:rPr>
          <w:rFonts w:ascii="Times New Roman" w:hAnsi="Times New Roman" w:cs="Times New Roman"/>
          <w:sz w:val="24"/>
        </w:rPr>
      </w:pPr>
      <w:r w:rsidRPr="00FE1819">
        <w:rPr>
          <w:rFonts w:ascii="Times New Roman" w:hAnsi="Times New Roman" w:cs="Times New Roman"/>
          <w:sz w:val="24"/>
        </w:rPr>
        <w:t>Подпись зав</w:t>
      </w:r>
      <w:proofErr w:type="gramStart"/>
      <w:r w:rsidRPr="00FE1819">
        <w:rPr>
          <w:rFonts w:ascii="Times New Roman" w:hAnsi="Times New Roman" w:cs="Times New Roman"/>
          <w:sz w:val="24"/>
        </w:rPr>
        <w:t>.о</w:t>
      </w:r>
      <w:proofErr w:type="gramEnd"/>
      <w:r w:rsidRPr="00FE1819">
        <w:rPr>
          <w:rFonts w:ascii="Times New Roman" w:hAnsi="Times New Roman" w:cs="Times New Roman"/>
          <w:sz w:val="24"/>
        </w:rPr>
        <w:t>тделения: ____________</w:t>
      </w:r>
    </w:p>
    <w:p w:rsidR="00F7270A" w:rsidRPr="00FE1819" w:rsidRDefault="00F7270A" w:rsidP="00FE1819">
      <w:pPr>
        <w:pStyle w:val="a3"/>
        <w:jc w:val="both"/>
        <w:rPr>
          <w:rFonts w:ascii="Times New Roman" w:hAnsi="Times New Roman" w:cs="Times New Roman"/>
          <w:sz w:val="24"/>
        </w:rPr>
      </w:pPr>
      <w:r w:rsidRPr="00FE1819">
        <w:rPr>
          <w:rFonts w:ascii="Times New Roman" w:hAnsi="Times New Roman" w:cs="Times New Roman"/>
          <w:sz w:val="24"/>
        </w:rPr>
        <w:t>Дата: __.__.____</w:t>
      </w:r>
    </w:p>
    <w:p w:rsidR="00680ED1" w:rsidRDefault="00680ED1">
      <w:r>
        <w:br w:type="page"/>
      </w:r>
    </w:p>
    <w:p w:rsidR="00F7270A" w:rsidRPr="00F34542" w:rsidRDefault="00171FA6" w:rsidP="00594B59">
      <w:pPr>
        <w:pStyle w:val="10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 </w:t>
      </w:r>
      <w:r w:rsidR="00F34542" w:rsidRPr="00F34542">
        <w:rPr>
          <w:rFonts w:ascii="Times New Roman" w:hAnsi="Times New Roman" w:cs="Times New Roman"/>
          <w:color w:val="auto"/>
          <w:sz w:val="24"/>
          <w:szCs w:val="24"/>
        </w:rPr>
        <w:t>СПИСОК ЛИТЕРАТУРЫ</w:t>
      </w:r>
    </w:p>
    <w:p w:rsidR="00680ED1" w:rsidRPr="00680ED1" w:rsidRDefault="00680ED1" w:rsidP="00F34542">
      <w:pPr>
        <w:spacing w:after="0" w:line="360" w:lineRule="auto"/>
      </w:pPr>
    </w:p>
    <w:p w:rsidR="00BC3165" w:rsidRPr="00594B59" w:rsidRDefault="00680ED1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Delbarre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F.,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Cayla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J.,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Menkes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C. J. et al. La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synoviorthèse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par les radioisotopes. Book La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synoviorthèse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par les radioisotopes //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EditorPresse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Med.1968. P. 1045–1050.</w:t>
      </w:r>
      <w:r w:rsidRPr="00594B59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Ishido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C.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Über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Wirkung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des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Radiothoriums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auf die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Gelenke.Strahlentherapie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Book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Über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die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Wirkung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des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Radiothoriums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auf die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Gelenke.Strahlentherapie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 Editor. 1923. P. 537–544.</w:t>
      </w:r>
    </w:p>
    <w:p w:rsidR="00BC3165" w:rsidRPr="00594B59" w:rsidRDefault="00680ED1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Fellinger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K.,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Schmid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J. Die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lokale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Behandlung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der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rheumatischen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Erkrankungen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 Wien Z Inn Med. 1952. T. 33. № 9. P. 351–363.</w:t>
      </w:r>
    </w:p>
    <w:p w:rsidR="00BC3165" w:rsidRPr="00594B59" w:rsidRDefault="00680ED1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Ansell B.M., Crook A., Mallard J.R.,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Bywaters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E.G.L. Evaluation of Intra-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articular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Colloidal Gold Au 198 in the Treatment of Persistent Knee Effusions // Annals of the Rheumatic Diseases. 1963.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Vol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22 (6). P. 435–439.</w:t>
      </w:r>
    </w:p>
    <w:p w:rsidR="00BC3165" w:rsidRPr="00594B59" w:rsidRDefault="00680ED1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Mödder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G.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Radiosynoviorthesis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(Radiation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Synovectomy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) // Clinical Nuclear Medicine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Biersack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H.-J., Freeman L. M. Berlin, Heidelberg: Springer Berlin Heidelberg. 2007. P. 512–518.</w:t>
      </w:r>
    </w:p>
    <w:p w:rsidR="00BC3165" w:rsidRPr="00594B59" w:rsidRDefault="00BC3165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Дроздовский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Б.Я., Иконников А.И., Крылов В.В.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Радиосиновиортез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лечении больных ревматоидным артритом // Медицинская радиология. 1990. T. 7. </w:t>
      </w:r>
      <w:proofErr w:type="gramStart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>C. 6–9 [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>Drozdovskij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>B.Ja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>Ikonnikov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A.I.,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>Krylov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V.V.</w:t>
      </w:r>
      <w:proofErr w:type="gramEnd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>Radiosinoviortez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>lechenii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>bol'nyh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>revmatoidnym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>artritom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>Medicinskaja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>radiologija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1990. T. 7. C. 6–9 (in Russian).]</w:t>
      </w:r>
    </w:p>
    <w:p w:rsidR="00BC3165" w:rsidRPr="00594B59" w:rsidRDefault="00BC3165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Kresnik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Mikosch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Gallowitsch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H.J. et al. Clinical outcome of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radiosynoviorthesis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A meta-analysis including 2190 treated joints //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Nucl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Med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Commun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2002. Vol. 23. P. 683–688.</w:t>
      </w:r>
    </w:p>
    <w:p w:rsidR="00BC3165" w:rsidRPr="00594B59" w:rsidRDefault="00BC3165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Deutsch E.,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Brodack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J.W., Deutsch K.F. Radiation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synovectomy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revisited //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Nucl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Med. 1993. Vol. 20 (11). P. 1113–1127.</w:t>
      </w:r>
    </w:p>
    <w:p w:rsidR="00BC3165" w:rsidRPr="00594B59" w:rsidRDefault="00BC3165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Shinto A.S.,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Kamaleshwaran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K.K.,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Chakraborty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 et al.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Radiosynovectomy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Painful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Synovitis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Knee Joints Due to Rheumatoid Arthritis by Intra-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Articular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Administration of 177Lu-Labeled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Hydroxyapatite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Particulates: First Human Study and Initial Indian Experience // World Journal of Nuclear Medicine (Online). 2015. Vol. 14 (2). P. 81–88.</w:t>
      </w:r>
    </w:p>
    <w:p w:rsidR="00BC3165" w:rsidRPr="00594B59" w:rsidRDefault="00BC3165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Zalewska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Wegierska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Barczynska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T. et al. Efficacy of radiation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synovectomy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radiosynovectomy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or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radiosynoviorthesis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with yttrium-90 in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exudative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inflammation of synovial membrane of knee joints in patients with rheumatic diseases - preliminary report //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Reumatologia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2016. Vol. 54 (1). P. 3–9.</w:t>
      </w:r>
    </w:p>
    <w:p w:rsidR="00BC3165" w:rsidRPr="00594B59" w:rsidRDefault="00BC3165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Liepe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Zaknun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 J.,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Padhy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 et al.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Radiosynovectomy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using yttrium-90, phosphorus-32 or rhenium-188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radiocolloids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versus corticoid instillation for rheumatoid arthritis of the knee // Ann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Nucl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Med. 2011. Vol. 25 (5). P. 317–323.</w:t>
      </w:r>
    </w:p>
    <w:p w:rsidR="00BC3165" w:rsidRPr="00594B59" w:rsidRDefault="00BC3165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Li P., Chen G., Zhang H.,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Shen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Z. Radiation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synovectomy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by 188Re-Sulfide in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haemophilic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synovitis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Haemophilia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2004. Vol. 10 (5). P. 422–427.</w:t>
      </w:r>
    </w:p>
    <w:p w:rsidR="00BC3165" w:rsidRPr="00594B59" w:rsidRDefault="00BC3165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Zaknun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J.J.,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Liepe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Gaudiano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J. et al. Blood and urine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biokinetics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rhenium-188-in and phosphorus-32 colloids in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radiosynovectomy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Eur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Nucl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Med Mol Imaging. Vol. 34. Springer 233 spring street, New York, NY 10013 USA, 2007. P. S359–S359.</w:t>
      </w:r>
    </w:p>
    <w:p w:rsidR="00BC3165" w:rsidRPr="00594B59" w:rsidRDefault="00BC3165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Liepe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Faulhaber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Wunderlich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G. et al. Radiation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Pneumopathy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the Rat </w:t>
      </w:r>
      <w:proofErr w:type="gram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After</w:t>
      </w:r>
      <w:proofErr w:type="gram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Intravenous Application of 188 Re-Labeled Microspheres // International Journal of Radiation Oncology Biology Physics. 2011. Vol. 81 (2). P. 529–536.</w:t>
      </w:r>
    </w:p>
    <w:p w:rsidR="00DB2FDE" w:rsidRPr="00594B59" w:rsidRDefault="00DB2FDE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Kamaleshwaran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K.K.,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Rajamani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V., Krishnan B. et al.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Radiosynovectomy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Proximal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Interphalangeal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Joint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Synovitis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Rheumatoid Arthritis Treated with Rhenium-188 Labeled Tin-colloid and Imaging with Single-photon Emission Computerized Tomography / Computed Tomography: A First Case Report // World Journal of Nuclear Medicine (Online). 2015. Vol. 14 (3). P. 216–218.</w:t>
      </w:r>
    </w:p>
    <w:p w:rsidR="00DB2FDE" w:rsidRPr="00594B59" w:rsidRDefault="00DB2FDE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Sood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A., Sharma A.,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Chouhan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D.K. et al. Failed Radiation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Synovectomy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Diseased Knee Joint with Missed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Tuberculous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Synovitis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 World J </w:t>
      </w:r>
      <w:proofErr w:type="spellStart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Nucl</w:t>
      </w:r>
      <w:proofErr w:type="spellEnd"/>
      <w:r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Med. 2016. Vol. 15 (3). P. 206–208.</w:t>
      </w:r>
    </w:p>
    <w:p w:rsidR="00680ED1" w:rsidRPr="00BC3165" w:rsidRDefault="00DB2FDE" w:rsidP="00BC3165">
      <w:pPr>
        <w:pStyle w:val="a3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94B59">
        <w:rPr>
          <w:rFonts w:ascii="Times New Roman" w:hAnsi="Times New Roman" w:cs="Times New Roman"/>
          <w:b/>
          <w:bCs/>
          <w:sz w:val="24"/>
          <w:szCs w:val="24"/>
          <w:shd w:val="clear" w:color="auto" w:fill="F7F8FA"/>
        </w:rPr>
        <w:t> </w:t>
      </w:r>
      <w:r w:rsidRPr="00594B59">
        <w:rPr>
          <w:rFonts w:ascii="Times New Roman" w:hAnsi="Times New Roman" w:cs="Times New Roman"/>
          <w:sz w:val="24"/>
          <w:szCs w:val="24"/>
          <w:shd w:val="clear" w:color="auto" w:fill="F7F8FA"/>
        </w:rPr>
        <w:t xml:space="preserve">Зверев А.В., Крылов В.В., Ханов А.Г.,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7F8FA"/>
        </w:rPr>
        <w:t>Кочетова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7F8FA"/>
        </w:rPr>
        <w:t xml:space="preserve"> Т.Ю. </w:t>
      </w:r>
      <w:proofErr w:type="spellStart"/>
      <w:r w:rsidRPr="00594B59">
        <w:rPr>
          <w:rFonts w:ascii="Times New Roman" w:hAnsi="Times New Roman" w:cs="Times New Roman"/>
          <w:sz w:val="24"/>
          <w:szCs w:val="24"/>
          <w:shd w:val="clear" w:color="auto" w:fill="F7F8FA"/>
        </w:rPr>
        <w:t>Радиосиновэктомия</w:t>
      </w:r>
      <w:proofErr w:type="spellEnd"/>
      <w:r w:rsidRPr="00594B59">
        <w:rPr>
          <w:rFonts w:ascii="Times New Roman" w:hAnsi="Times New Roman" w:cs="Times New Roman"/>
          <w:sz w:val="24"/>
          <w:szCs w:val="24"/>
          <w:shd w:val="clear" w:color="auto" w:fill="F7F8FA"/>
        </w:rPr>
        <w:t xml:space="preserve"> – метод лечения воспалительных заболеваний суставов с помощью изотопов. РМЖ. Медицинское обозрение. 2017;25(1):36-41.</w:t>
      </w:r>
      <w:r w:rsidR="00BC3165"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BC3165"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BC3165" w:rsidRPr="00594B5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680ED1" w:rsidRPr="00BC3165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680ED1" w:rsidRPr="00BC3165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sectPr w:rsidR="00680ED1" w:rsidRPr="00BC3165" w:rsidSect="00E9257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2B1" w:rsidRDefault="009662B1" w:rsidP="00D82981">
      <w:pPr>
        <w:spacing w:after="0" w:line="240" w:lineRule="auto"/>
      </w:pPr>
      <w:r>
        <w:separator/>
      </w:r>
    </w:p>
  </w:endnote>
  <w:endnote w:type="continuationSeparator" w:id="0">
    <w:p w:rsidR="009662B1" w:rsidRDefault="009662B1" w:rsidP="00D8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8883275"/>
      <w:docPartObj>
        <w:docPartGallery w:val="Page Numbers (Bottom of Page)"/>
        <w:docPartUnique/>
      </w:docPartObj>
    </w:sdtPr>
    <w:sdtContent>
      <w:p w:rsidR="00E13A62" w:rsidRDefault="00DF1CF0">
        <w:pPr>
          <w:pStyle w:val="a9"/>
          <w:jc w:val="center"/>
        </w:pPr>
        <w:fldSimple w:instr=" PAGE   \* MERGEFORMAT ">
          <w:r w:rsidR="00171FA6">
            <w:rPr>
              <w:noProof/>
            </w:rPr>
            <w:t>19</w:t>
          </w:r>
        </w:fldSimple>
      </w:p>
    </w:sdtContent>
  </w:sdt>
  <w:p w:rsidR="00E13A62" w:rsidRDefault="00E13A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2B1" w:rsidRDefault="009662B1" w:rsidP="00D82981">
      <w:pPr>
        <w:spacing w:after="0" w:line="240" w:lineRule="auto"/>
      </w:pPr>
      <w:r>
        <w:separator/>
      </w:r>
    </w:p>
  </w:footnote>
  <w:footnote w:type="continuationSeparator" w:id="0">
    <w:p w:rsidR="009662B1" w:rsidRDefault="009662B1" w:rsidP="00D82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E16"/>
    <w:multiLevelType w:val="hybridMultilevel"/>
    <w:tmpl w:val="6FFC73A0"/>
    <w:lvl w:ilvl="0" w:tplc="2E68D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8F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0A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8F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A9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41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440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68F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85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1A21FF"/>
    <w:multiLevelType w:val="multilevel"/>
    <w:tmpl w:val="EAC401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>
    <w:nsid w:val="12B72D89"/>
    <w:multiLevelType w:val="multilevel"/>
    <w:tmpl w:val="B30A1C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>
    <w:nsid w:val="12F621BE"/>
    <w:multiLevelType w:val="hybridMultilevel"/>
    <w:tmpl w:val="96A830A0"/>
    <w:lvl w:ilvl="0" w:tplc="4C4A0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D57834"/>
    <w:multiLevelType w:val="hybridMultilevel"/>
    <w:tmpl w:val="5482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77DFD"/>
    <w:multiLevelType w:val="hybridMultilevel"/>
    <w:tmpl w:val="F15289EA"/>
    <w:lvl w:ilvl="0" w:tplc="3FCC06CA">
      <w:start w:val="1"/>
      <w:numFmt w:val="decimal"/>
      <w:lvlText w:val="%1."/>
      <w:lvlJc w:val="left"/>
      <w:pPr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16992685"/>
    <w:multiLevelType w:val="hybridMultilevel"/>
    <w:tmpl w:val="CC020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402D7"/>
    <w:multiLevelType w:val="hybridMultilevel"/>
    <w:tmpl w:val="24C291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D9757E1"/>
    <w:multiLevelType w:val="hybridMultilevel"/>
    <w:tmpl w:val="3EBC3C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1774EA"/>
    <w:multiLevelType w:val="hybridMultilevel"/>
    <w:tmpl w:val="1C2AB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E3525"/>
    <w:multiLevelType w:val="hybridMultilevel"/>
    <w:tmpl w:val="BDAC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10398"/>
    <w:multiLevelType w:val="hybridMultilevel"/>
    <w:tmpl w:val="19124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00E63"/>
    <w:multiLevelType w:val="hybridMultilevel"/>
    <w:tmpl w:val="5D18F38C"/>
    <w:lvl w:ilvl="0" w:tplc="FC6C6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D27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C40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88C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F66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56C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762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E07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642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F034F50"/>
    <w:multiLevelType w:val="hybridMultilevel"/>
    <w:tmpl w:val="FFA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F4A51"/>
    <w:multiLevelType w:val="hybridMultilevel"/>
    <w:tmpl w:val="7ED2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456085"/>
    <w:multiLevelType w:val="hybridMultilevel"/>
    <w:tmpl w:val="76AC0BD0"/>
    <w:lvl w:ilvl="0" w:tplc="A6905EE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7C198B"/>
    <w:multiLevelType w:val="hybridMultilevel"/>
    <w:tmpl w:val="50BCAE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A53AC"/>
    <w:multiLevelType w:val="hybridMultilevel"/>
    <w:tmpl w:val="819A76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257D49"/>
    <w:multiLevelType w:val="multilevel"/>
    <w:tmpl w:val="1AFC8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>
    <w:nsid w:val="41A05E78"/>
    <w:multiLevelType w:val="hybridMultilevel"/>
    <w:tmpl w:val="C0A87554"/>
    <w:lvl w:ilvl="0" w:tplc="FC6C6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F15FEB"/>
    <w:multiLevelType w:val="hybridMultilevel"/>
    <w:tmpl w:val="2842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D71DFF"/>
    <w:multiLevelType w:val="hybridMultilevel"/>
    <w:tmpl w:val="61A2EE4C"/>
    <w:lvl w:ilvl="0" w:tplc="07301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6B64DE"/>
    <w:multiLevelType w:val="hybridMultilevel"/>
    <w:tmpl w:val="C2909A38"/>
    <w:lvl w:ilvl="0" w:tplc="FC6C6BD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FAF78EE"/>
    <w:multiLevelType w:val="hybridMultilevel"/>
    <w:tmpl w:val="047EA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76EF1"/>
    <w:multiLevelType w:val="hybridMultilevel"/>
    <w:tmpl w:val="B11CF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92671E"/>
    <w:multiLevelType w:val="hybridMultilevel"/>
    <w:tmpl w:val="82428436"/>
    <w:lvl w:ilvl="0" w:tplc="4C4A0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F540B"/>
    <w:multiLevelType w:val="hybridMultilevel"/>
    <w:tmpl w:val="F71CAB4C"/>
    <w:lvl w:ilvl="0" w:tplc="06868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E3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AF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68F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C03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E0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EC0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84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2E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AF50324"/>
    <w:multiLevelType w:val="multilevel"/>
    <w:tmpl w:val="6B68D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8">
    <w:nsid w:val="6E52057E"/>
    <w:multiLevelType w:val="multilevel"/>
    <w:tmpl w:val="B30A1C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9">
    <w:nsid w:val="7E711B87"/>
    <w:multiLevelType w:val="multilevel"/>
    <w:tmpl w:val="61A2EE4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0"/>
  </w:num>
  <w:num w:numId="5">
    <w:abstractNumId w:val="20"/>
  </w:num>
  <w:num w:numId="6">
    <w:abstractNumId w:val="22"/>
  </w:num>
  <w:num w:numId="7">
    <w:abstractNumId w:val="19"/>
  </w:num>
  <w:num w:numId="8">
    <w:abstractNumId w:val="26"/>
  </w:num>
  <w:num w:numId="9">
    <w:abstractNumId w:val="18"/>
  </w:num>
  <w:num w:numId="10">
    <w:abstractNumId w:val="21"/>
  </w:num>
  <w:num w:numId="11">
    <w:abstractNumId w:val="29"/>
  </w:num>
  <w:num w:numId="12">
    <w:abstractNumId w:val="23"/>
  </w:num>
  <w:num w:numId="13">
    <w:abstractNumId w:val="9"/>
  </w:num>
  <w:num w:numId="14">
    <w:abstractNumId w:val="16"/>
  </w:num>
  <w:num w:numId="15">
    <w:abstractNumId w:val="4"/>
  </w:num>
  <w:num w:numId="16">
    <w:abstractNumId w:val="6"/>
  </w:num>
  <w:num w:numId="17">
    <w:abstractNumId w:val="14"/>
  </w:num>
  <w:num w:numId="18">
    <w:abstractNumId w:val="11"/>
  </w:num>
  <w:num w:numId="19">
    <w:abstractNumId w:val="24"/>
  </w:num>
  <w:num w:numId="20">
    <w:abstractNumId w:val="17"/>
  </w:num>
  <w:num w:numId="21">
    <w:abstractNumId w:val="7"/>
  </w:num>
  <w:num w:numId="22">
    <w:abstractNumId w:val="27"/>
  </w:num>
  <w:num w:numId="23">
    <w:abstractNumId w:val="28"/>
  </w:num>
  <w:num w:numId="24">
    <w:abstractNumId w:val="3"/>
  </w:num>
  <w:num w:numId="25">
    <w:abstractNumId w:val="25"/>
  </w:num>
  <w:num w:numId="26">
    <w:abstractNumId w:val="15"/>
  </w:num>
  <w:num w:numId="27">
    <w:abstractNumId w:val="8"/>
  </w:num>
  <w:num w:numId="28">
    <w:abstractNumId w:val="1"/>
  </w:num>
  <w:num w:numId="29">
    <w:abstractNumId w:val="13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CA1"/>
    <w:rsid w:val="000131C2"/>
    <w:rsid w:val="00020260"/>
    <w:rsid w:val="000E5386"/>
    <w:rsid w:val="000E5E6E"/>
    <w:rsid w:val="0011234F"/>
    <w:rsid w:val="00150B56"/>
    <w:rsid w:val="00171FA6"/>
    <w:rsid w:val="001B4841"/>
    <w:rsid w:val="002071F5"/>
    <w:rsid w:val="0021511D"/>
    <w:rsid w:val="00304F22"/>
    <w:rsid w:val="003B2CFF"/>
    <w:rsid w:val="003E7D57"/>
    <w:rsid w:val="003F154F"/>
    <w:rsid w:val="00465DE3"/>
    <w:rsid w:val="00496A8F"/>
    <w:rsid w:val="004A33D4"/>
    <w:rsid w:val="004D4EF0"/>
    <w:rsid w:val="0050332A"/>
    <w:rsid w:val="00531624"/>
    <w:rsid w:val="00545921"/>
    <w:rsid w:val="00556768"/>
    <w:rsid w:val="005828EE"/>
    <w:rsid w:val="00594B59"/>
    <w:rsid w:val="005B52C5"/>
    <w:rsid w:val="005B6060"/>
    <w:rsid w:val="005F4158"/>
    <w:rsid w:val="00670AE1"/>
    <w:rsid w:val="00680ED1"/>
    <w:rsid w:val="006956C5"/>
    <w:rsid w:val="006B6E0E"/>
    <w:rsid w:val="006F5428"/>
    <w:rsid w:val="00732BC2"/>
    <w:rsid w:val="007648D5"/>
    <w:rsid w:val="007917F5"/>
    <w:rsid w:val="007B115E"/>
    <w:rsid w:val="007C6B4F"/>
    <w:rsid w:val="007C71CB"/>
    <w:rsid w:val="007E4031"/>
    <w:rsid w:val="007E5987"/>
    <w:rsid w:val="00862517"/>
    <w:rsid w:val="008B6443"/>
    <w:rsid w:val="00920C05"/>
    <w:rsid w:val="009662B1"/>
    <w:rsid w:val="009B14AD"/>
    <w:rsid w:val="009B4FCE"/>
    <w:rsid w:val="00A128D0"/>
    <w:rsid w:val="00A266C5"/>
    <w:rsid w:val="00A27248"/>
    <w:rsid w:val="00A33FCC"/>
    <w:rsid w:val="00A410B5"/>
    <w:rsid w:val="00A6664D"/>
    <w:rsid w:val="00A94B24"/>
    <w:rsid w:val="00AA45E1"/>
    <w:rsid w:val="00AE3BDF"/>
    <w:rsid w:val="00AE752B"/>
    <w:rsid w:val="00AF2879"/>
    <w:rsid w:val="00B67016"/>
    <w:rsid w:val="00BC1A47"/>
    <w:rsid w:val="00BC3165"/>
    <w:rsid w:val="00BD0C46"/>
    <w:rsid w:val="00C822D5"/>
    <w:rsid w:val="00CA0CA1"/>
    <w:rsid w:val="00CD24B8"/>
    <w:rsid w:val="00CF3AD1"/>
    <w:rsid w:val="00CF4265"/>
    <w:rsid w:val="00CF463A"/>
    <w:rsid w:val="00D82981"/>
    <w:rsid w:val="00DB2FDE"/>
    <w:rsid w:val="00DF1CF0"/>
    <w:rsid w:val="00E041AA"/>
    <w:rsid w:val="00E13A62"/>
    <w:rsid w:val="00E92578"/>
    <w:rsid w:val="00EF689A"/>
    <w:rsid w:val="00F34542"/>
    <w:rsid w:val="00F403DC"/>
    <w:rsid w:val="00F62E4B"/>
    <w:rsid w:val="00F7270A"/>
    <w:rsid w:val="00FE1819"/>
    <w:rsid w:val="00FF1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47"/>
  </w:style>
  <w:style w:type="paragraph" w:styleId="10">
    <w:name w:val="heading 1"/>
    <w:basedOn w:val="a"/>
    <w:next w:val="a"/>
    <w:link w:val="11"/>
    <w:uiPriority w:val="9"/>
    <w:qFormat/>
    <w:rsid w:val="00150B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0B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C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4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63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9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8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82981"/>
  </w:style>
  <w:style w:type="paragraph" w:styleId="a9">
    <w:name w:val="footer"/>
    <w:basedOn w:val="a"/>
    <w:link w:val="aa"/>
    <w:uiPriority w:val="99"/>
    <w:unhideWhenUsed/>
    <w:rsid w:val="00D829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981"/>
  </w:style>
  <w:style w:type="character" w:customStyle="1" w:styleId="11">
    <w:name w:val="Заголовок 1 Знак"/>
    <w:basedOn w:val="a0"/>
    <w:link w:val="10"/>
    <w:uiPriority w:val="9"/>
    <w:rsid w:val="00150B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0"/>
    <w:next w:val="a"/>
    <w:uiPriority w:val="39"/>
    <w:unhideWhenUsed/>
    <w:qFormat/>
    <w:rsid w:val="00150B56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150B56"/>
    <w:pPr>
      <w:spacing w:after="100"/>
      <w:ind w:left="220"/>
    </w:pPr>
    <w:rPr>
      <w:rFonts w:eastAsiaTheme="minorEastAsia"/>
    </w:rPr>
  </w:style>
  <w:style w:type="paragraph" w:styleId="1">
    <w:name w:val="toc 1"/>
    <w:basedOn w:val="a"/>
    <w:next w:val="a"/>
    <w:autoRedefine/>
    <w:uiPriority w:val="39"/>
    <w:unhideWhenUsed/>
    <w:qFormat/>
    <w:rsid w:val="003B2CFF"/>
    <w:pPr>
      <w:numPr>
        <w:numId w:val="26"/>
      </w:numPr>
      <w:tabs>
        <w:tab w:val="right" w:leader="dot" w:pos="9345"/>
      </w:tabs>
      <w:spacing w:after="0" w:line="360" w:lineRule="auto"/>
      <w:ind w:left="1066" w:hanging="357"/>
    </w:pPr>
    <w:rPr>
      <w:rFonts w:ascii="Times New Roman" w:hAnsi="Times New Roman" w:cs="Times New Roman"/>
      <w:sz w:val="28"/>
      <w:szCs w:val="28"/>
      <w:bdr w:val="none" w:sz="0" w:space="0" w:color="auto" w:frame="1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50B56"/>
    <w:pPr>
      <w:spacing w:after="100"/>
      <w:ind w:left="440"/>
    </w:pPr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150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unhideWhenUsed/>
    <w:rsid w:val="00680ED1"/>
    <w:rPr>
      <w:color w:val="0000FF" w:themeColor="hyperlink"/>
      <w:u w:val="single"/>
    </w:rPr>
  </w:style>
  <w:style w:type="character" w:customStyle="1" w:styleId="ad">
    <w:name w:val="Текст выделеный"/>
    <w:rsid w:val="00AE3BDF"/>
    <w:rPr>
      <w:b/>
      <w:bCs w:val="0"/>
    </w:rPr>
  </w:style>
  <w:style w:type="table" w:styleId="ae">
    <w:name w:val="Table Grid"/>
    <w:basedOn w:val="a1"/>
    <w:uiPriority w:val="59"/>
    <w:rsid w:val="00791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937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08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41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38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771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452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952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638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666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807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357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4018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83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846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68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126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86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49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69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134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103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86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24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9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0D9EC-5A92-4C7A-B608-B346CCB4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20</Pages>
  <Words>5982</Words>
  <Characters>34099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2023-02-01T07:42:00Z</cp:lastPrinted>
  <dcterms:created xsi:type="dcterms:W3CDTF">2022-11-28T08:28:00Z</dcterms:created>
  <dcterms:modified xsi:type="dcterms:W3CDTF">2023-02-01T07:47:00Z</dcterms:modified>
</cp:coreProperties>
</file>